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63343313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A10AE0" w:rsidRDefault="00DB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A10AE0" w:rsidRDefault="00DB3221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6160AE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8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6160AE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2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6160AE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19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763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71E249C6" w:rsidR="00471BD5" w:rsidRDefault="006160A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Nilai-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nilai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Signifikan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Pusaka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Persepsi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Publik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Kawasan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Pasca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Bencana</w:t>
            </w:r>
            <w:proofErr w:type="spellEnd"/>
          </w:p>
          <w:p w14:paraId="57511A54" w14:textId="033535C6" w:rsidR="006160AE" w:rsidRPr="00471BD5" w:rsidRDefault="006160AE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Zya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Dyena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Meutia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Roos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Akbar, Denny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Zulkaidi</w:t>
            </w:r>
            <w:proofErr w:type="spellEnd"/>
          </w:p>
          <w:p w14:paraId="371CE83E" w14:textId="357FFF08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160AE" w:rsidRPr="006160A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https://doi.org/10.32315/jlbi.8.2.129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06806544" w:rsidR="00471BD5" w:rsidRPr="0017416F" w:rsidRDefault="006160AE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41-47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6F049B44" w:rsidR="00DB3221" w:rsidRDefault="006160A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Kajian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Ragam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Hias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Lamin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Pampang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Samarinda</w:t>
            </w:r>
            <w:proofErr w:type="spellEnd"/>
          </w:p>
          <w:p w14:paraId="1C72BB5B" w14:textId="36EA6EB8" w:rsidR="00DB3221" w:rsidRDefault="006160A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6160AE">
              <w:rPr>
                <w:rFonts w:ascii="Lato" w:eastAsia="Times New Roman" w:hAnsi="Lato" w:cs="Arial"/>
                <w:lang w:eastAsia="en-ID"/>
              </w:rPr>
              <w:t xml:space="preserve">Anna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Rulia</w:t>
            </w:r>
            <w:proofErr w:type="spellEnd"/>
          </w:p>
          <w:p w14:paraId="4361E365" w14:textId="5404F4C4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160AE" w:rsidRPr="006160A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https://doi.org/10.32315/jlbi.8.2.124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1D044BA1" w:rsidR="00471BD5" w:rsidRPr="0017416F" w:rsidRDefault="006160AE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48-52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300F98B2" w:rsidR="00471BD5" w:rsidRPr="00DB3221" w:rsidRDefault="006160AE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Dokumentasi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Aceh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Upaya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Pelestarian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Tradisional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Aceh (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Studi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proofErr w:type="gram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Kasus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:</w:t>
            </w:r>
            <w:proofErr w:type="gram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T.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Tjhik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Muhammad Said)</w:t>
            </w:r>
          </w:p>
          <w:p w14:paraId="5EE3DD1B" w14:textId="522756BA" w:rsidR="0017416F" w:rsidRDefault="006160A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6160AE">
              <w:rPr>
                <w:rFonts w:ascii="Lato" w:eastAsia="Times New Roman" w:hAnsi="Lato" w:cs="Arial"/>
                <w:lang w:eastAsia="en-ID"/>
              </w:rPr>
              <w:t xml:space="preserve">Muhammad </w:t>
            </w:r>
            <w:proofErr w:type="gramStart"/>
            <w:r w:rsidRPr="006160AE">
              <w:rPr>
                <w:rFonts w:ascii="Lato" w:eastAsia="Times New Roman" w:hAnsi="Lato" w:cs="Arial"/>
                <w:lang w:eastAsia="en-ID"/>
              </w:rPr>
              <w:t>Iqbal ,</w:t>
            </w:r>
            <w:proofErr w:type="gramEnd"/>
            <w:r w:rsidRPr="006160A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Effan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Fahrizal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Heggy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Selmi</w:t>
            </w:r>
          </w:p>
          <w:p w14:paraId="7E7D7E48" w14:textId="57A8830B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160AE" w:rsidRPr="006160A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https://doi.org/10.32315/jlbi.8.2.116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72C552B8" w:rsidR="00471BD5" w:rsidRPr="0017416F" w:rsidRDefault="006160AE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53-60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1CE3C131" w:rsidR="0017416F" w:rsidRDefault="006160A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Fleksibilitas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Hunian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Nelayan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Berpanggung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Terapun</w:t>
            </w:r>
            <w:bookmarkStart w:id="0" w:name="_GoBack"/>
            <w:bookmarkEnd w:id="0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g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Danau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Tempe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Kabupaten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Soppeng</w:t>
            </w:r>
            <w:proofErr w:type="spellEnd"/>
          </w:p>
          <w:p w14:paraId="1A71296C" w14:textId="7478CCD0" w:rsidR="0017416F" w:rsidRDefault="006160A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Syarif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Beddu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Ananto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Yudono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Afifah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Harisah,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Mochsen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Sir</w:t>
            </w:r>
          </w:p>
          <w:p w14:paraId="0DFE5BAE" w14:textId="427F77D4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160AE" w:rsidRPr="006160A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https://doi.org/10.32315/jlbi.8.1.23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5CB664CF" w:rsidR="00471BD5" w:rsidRPr="0017416F" w:rsidRDefault="006160AE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61-66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0E6AC7B9" w:rsidR="0017416F" w:rsidRDefault="006160A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Karakter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Arsitektural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Kolonial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Warisan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Budaya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Kota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Singaraja</w:t>
            </w:r>
            <w:proofErr w:type="spellEnd"/>
          </w:p>
          <w:p w14:paraId="4021905F" w14:textId="7FEC2E36" w:rsidR="0017416F" w:rsidRDefault="006160A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6160AE">
              <w:rPr>
                <w:rFonts w:ascii="Lato" w:eastAsia="Times New Roman" w:hAnsi="Lato" w:cs="Arial"/>
                <w:lang w:eastAsia="en-ID"/>
              </w:rPr>
              <w:t xml:space="preserve">Ni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Ketut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Agusintadewi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, Tri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Anggraini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Prajnawrdhi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, Made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Wina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Satria</w:t>
            </w:r>
            <w:r w:rsidR="0017416F" w:rsidRPr="0017416F">
              <w:rPr>
                <w:rFonts w:ascii="Lato" w:eastAsia="Times New Roman" w:hAnsi="Lato" w:cs="Arial"/>
                <w:lang w:eastAsia="en-ID"/>
              </w:rPr>
              <w:t> </w:t>
            </w:r>
          </w:p>
          <w:p w14:paraId="5CEE5BFC" w14:textId="25A999D5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160AE" w:rsidRPr="006160A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https://doi.org/10.32315/jlbi.8.1.16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405078C0" w:rsidR="00471BD5" w:rsidRPr="0017416F" w:rsidRDefault="006160AE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67-73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28ADFD48" w:rsidR="0017416F" w:rsidRPr="0017416F" w:rsidRDefault="006160A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Otentisitas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Kawasan dan Nilai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Ekonomi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Penjaga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Identitas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Kawasan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Pelestarian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Kebayoran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>Baru</w:t>
            </w:r>
            <w:proofErr w:type="spellEnd"/>
            <w:r w:rsidRPr="006160A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Jakarta</w:t>
            </w:r>
          </w:p>
          <w:p w14:paraId="7C83AB66" w14:textId="3E08A5AD" w:rsidR="0017416F" w:rsidRDefault="006160A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6160AE">
              <w:rPr>
                <w:rFonts w:ascii="Lato" w:eastAsia="Times New Roman" w:hAnsi="Lato" w:cs="Arial"/>
                <w:lang w:eastAsia="en-ID"/>
              </w:rPr>
              <w:t xml:space="preserve">A.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Hadi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Prabowo,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Nurhikmah</w:t>
            </w:r>
            <w:proofErr w:type="spellEnd"/>
            <w:r w:rsidRPr="006160AE">
              <w:rPr>
                <w:rFonts w:ascii="Lato" w:eastAsia="Times New Roman" w:hAnsi="Lato" w:cs="Arial"/>
                <w:lang w:eastAsia="en-ID"/>
              </w:rPr>
              <w:t xml:space="preserve"> B. </w:t>
            </w:r>
            <w:proofErr w:type="spellStart"/>
            <w:r w:rsidRPr="006160AE">
              <w:rPr>
                <w:rFonts w:ascii="Lato" w:eastAsia="Times New Roman" w:hAnsi="Lato" w:cs="Arial"/>
                <w:lang w:eastAsia="en-ID"/>
              </w:rPr>
              <w:t>Hartanti</w:t>
            </w:r>
            <w:proofErr w:type="spellEnd"/>
          </w:p>
          <w:p w14:paraId="69DE7B8F" w14:textId="25DBC511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160AE" w:rsidRPr="006160A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https://doi.org/10.32315/jlbi.8.1.10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4D0D8D1A" w:rsidR="00471BD5" w:rsidRPr="0017416F" w:rsidRDefault="006160AE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74-79</w:t>
            </w: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</w:p>
    <w:sectPr w:rsidR="00471BD5" w:rsidRPr="004836E6" w:rsidSect="00471BD5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8812" w14:textId="77777777" w:rsidR="0085336F" w:rsidRDefault="0085336F" w:rsidP="00A10AE0">
      <w:pPr>
        <w:spacing w:after="0" w:line="240" w:lineRule="auto"/>
      </w:pPr>
      <w:r>
        <w:separator/>
      </w:r>
    </w:p>
  </w:endnote>
  <w:endnote w:type="continuationSeparator" w:id="0">
    <w:p w14:paraId="2DF4C425" w14:textId="77777777" w:rsidR="0085336F" w:rsidRDefault="0085336F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1C89DD01" w:rsidR="00A60745" w:rsidRDefault="006A0453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8 (2), </w:t>
        </w:r>
        <w:proofErr w:type="spellStart"/>
        <w:r>
          <w:rPr>
            <w:rFonts w:ascii="Lato" w:eastAsia="Lato" w:hAnsi="Lato" w:cs="Lato"/>
            <w:sz w:val="16"/>
            <w:szCs w:val="16"/>
          </w:rPr>
          <w:t>Juni</w:t>
        </w:r>
        <w:proofErr w:type="spellEnd"/>
        <w:r>
          <w:rPr>
            <w:rFonts w:ascii="Lato" w:eastAsia="Lato" w:hAnsi="Lato" w:cs="Lato"/>
            <w:sz w:val="16"/>
            <w:szCs w:val="16"/>
          </w:rPr>
          <w:t xml:space="preserve"> </w:t>
        </w:r>
        <w:proofErr w:type="gramStart"/>
        <w:r>
          <w:rPr>
            <w:rFonts w:ascii="Lato" w:eastAsia="Lato" w:hAnsi="Lato" w:cs="Lato"/>
            <w:sz w:val="16"/>
            <w:szCs w:val="16"/>
          </w:rPr>
          <w:t>2019</w:t>
        </w:r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 |</w:t>
        </w:r>
        <w:proofErr w:type="gramEnd"/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 </w:t>
        </w:r>
        <w:r w:rsidR="00A60745"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A10AE0" w:rsidRDefault="00A1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0CAFF" w14:textId="77777777" w:rsidR="0085336F" w:rsidRDefault="0085336F" w:rsidP="00A10AE0">
      <w:pPr>
        <w:spacing w:after="0" w:line="240" w:lineRule="auto"/>
      </w:pPr>
      <w:r>
        <w:separator/>
      </w:r>
    </w:p>
  </w:footnote>
  <w:footnote w:type="continuationSeparator" w:id="0">
    <w:p w14:paraId="198BF0E9" w14:textId="77777777" w:rsidR="0085336F" w:rsidRDefault="0085336F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B0FEC"/>
    <w:rsid w:val="001158D0"/>
    <w:rsid w:val="0017416F"/>
    <w:rsid w:val="001F0B66"/>
    <w:rsid w:val="00205C58"/>
    <w:rsid w:val="002A635E"/>
    <w:rsid w:val="00336D87"/>
    <w:rsid w:val="00445D19"/>
    <w:rsid w:val="00471BD5"/>
    <w:rsid w:val="004836E6"/>
    <w:rsid w:val="004C7FDF"/>
    <w:rsid w:val="005306BD"/>
    <w:rsid w:val="006160AE"/>
    <w:rsid w:val="00631FFD"/>
    <w:rsid w:val="006A0453"/>
    <w:rsid w:val="006B0095"/>
    <w:rsid w:val="007503AB"/>
    <w:rsid w:val="0075686F"/>
    <w:rsid w:val="0077742B"/>
    <w:rsid w:val="00790200"/>
    <w:rsid w:val="008065C6"/>
    <w:rsid w:val="0085336F"/>
    <w:rsid w:val="0096564F"/>
    <w:rsid w:val="00A10AE0"/>
    <w:rsid w:val="00A355DD"/>
    <w:rsid w:val="00A60745"/>
    <w:rsid w:val="00A65BC0"/>
    <w:rsid w:val="00A83689"/>
    <w:rsid w:val="00CD44E7"/>
    <w:rsid w:val="00CE2CDA"/>
    <w:rsid w:val="00DB3221"/>
    <w:rsid w:val="00E61CE8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10</cp:revision>
  <cp:lastPrinted>2022-04-12T01:45:00Z</cp:lastPrinted>
  <dcterms:created xsi:type="dcterms:W3CDTF">2023-03-30T00:17:00Z</dcterms:created>
  <dcterms:modified xsi:type="dcterms:W3CDTF">2023-03-31T06:03:00Z</dcterms:modified>
</cp:coreProperties>
</file>