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 w:type="dxa"/>
        <w:tblLook w:val="04A0" w:firstRow="1" w:lastRow="0" w:firstColumn="1" w:lastColumn="0" w:noHBand="0" w:noVBand="1"/>
      </w:tblPr>
      <w:tblGrid>
        <w:gridCol w:w="1027"/>
        <w:gridCol w:w="8190"/>
      </w:tblGrid>
      <w:tr w:rsidR="00297516" w14:paraId="29BF2883" w14:textId="77777777" w:rsidTr="00297516">
        <w:trPr>
          <w:trHeight w:val="890"/>
        </w:trPr>
        <w:tc>
          <w:tcPr>
            <w:tcW w:w="1027" w:type="dxa"/>
            <w:tcBorders>
              <w:top w:val="nil"/>
              <w:left w:val="nil"/>
              <w:bottom w:val="single" w:sz="4" w:space="0" w:color="auto"/>
              <w:right w:val="nil"/>
            </w:tcBorders>
            <w:shd w:val="clear" w:color="auto" w:fill="auto"/>
          </w:tcPr>
          <w:p w14:paraId="3A60622E" w14:textId="77777777" w:rsidR="00F147E0" w:rsidRPr="00DD1C4A" w:rsidRDefault="00F147E0" w:rsidP="00697998">
            <w:pPr>
              <w:jc w:val="center"/>
              <w:rPr>
                <w:rFonts w:ascii="Lato" w:hAnsi="Lato"/>
                <w:b/>
                <w:sz w:val="16"/>
                <w:szCs w:val="16"/>
              </w:rPr>
            </w:pPr>
          </w:p>
          <w:p w14:paraId="2FA58D43" w14:textId="3569A633" w:rsidR="00697998" w:rsidRPr="00DD1C4A" w:rsidRDefault="00297516" w:rsidP="00297516">
            <w:pPr>
              <w:jc w:val="right"/>
              <w:rPr>
                <w:rFonts w:ascii="Lato" w:hAnsi="Lato"/>
                <w:b/>
                <w:sz w:val="16"/>
                <w:szCs w:val="16"/>
              </w:rPr>
            </w:pPr>
            <w:r w:rsidRPr="00DD1C4A">
              <w:rPr>
                <w:rFonts w:ascii="Lato" w:hAnsi="Lato"/>
                <w:b/>
                <w:noProof/>
                <w:sz w:val="16"/>
                <w:szCs w:val="16"/>
              </w:rPr>
              <w:drawing>
                <wp:inline distT="0" distB="0" distL="0" distR="0" wp14:anchorId="3119CB52" wp14:editId="3DD4DE94">
                  <wp:extent cx="402021" cy="38532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9858" cy="421594"/>
                          </a:xfrm>
                          <a:prstGeom prst="rect">
                            <a:avLst/>
                          </a:prstGeom>
                        </pic:spPr>
                      </pic:pic>
                    </a:graphicData>
                  </a:graphic>
                </wp:inline>
              </w:drawing>
            </w:r>
          </w:p>
        </w:tc>
        <w:tc>
          <w:tcPr>
            <w:tcW w:w="8190" w:type="dxa"/>
            <w:tcBorders>
              <w:top w:val="nil"/>
              <w:left w:val="nil"/>
              <w:bottom w:val="single" w:sz="4" w:space="0" w:color="auto"/>
              <w:right w:val="nil"/>
            </w:tcBorders>
            <w:shd w:val="clear" w:color="auto" w:fill="auto"/>
          </w:tcPr>
          <w:p w14:paraId="39B9615B" w14:textId="77777777" w:rsidR="00F147E0" w:rsidRPr="00DD1C4A" w:rsidRDefault="00F147E0" w:rsidP="00697998">
            <w:pPr>
              <w:jc w:val="both"/>
              <w:rPr>
                <w:rFonts w:ascii="Square721 BT" w:hAnsi="Square721 BT"/>
                <w:sz w:val="4"/>
                <w:szCs w:val="4"/>
              </w:rPr>
            </w:pPr>
          </w:p>
          <w:p w14:paraId="0B2EA3A7" w14:textId="77777777" w:rsidR="00F147E0" w:rsidRPr="00DD1C4A" w:rsidRDefault="00F147E0" w:rsidP="00697998">
            <w:pPr>
              <w:rPr>
                <w:rFonts w:ascii="Lato" w:hAnsi="Lato"/>
                <w:b/>
                <w:sz w:val="16"/>
                <w:szCs w:val="16"/>
              </w:rPr>
            </w:pPr>
          </w:p>
          <w:p w14:paraId="7867A01E" w14:textId="496AB5BD" w:rsidR="00297516" w:rsidRPr="00DD1C4A" w:rsidRDefault="00297516" w:rsidP="00697998">
            <w:pPr>
              <w:rPr>
                <w:rFonts w:ascii="Lato" w:hAnsi="Lato"/>
                <w:b/>
                <w:sz w:val="8"/>
                <w:szCs w:val="8"/>
              </w:rPr>
            </w:pPr>
          </w:p>
          <w:p w14:paraId="1DCAEA81" w14:textId="77777777" w:rsidR="00297516" w:rsidRPr="00DD1C4A" w:rsidRDefault="00297516" w:rsidP="00697998">
            <w:pPr>
              <w:rPr>
                <w:rFonts w:ascii="Lato" w:hAnsi="Lato"/>
                <w:b/>
                <w:sz w:val="8"/>
                <w:szCs w:val="8"/>
              </w:rPr>
            </w:pPr>
          </w:p>
          <w:p w14:paraId="7A6DB66F" w14:textId="523C8FDB" w:rsidR="00F147E0" w:rsidRPr="00DD1C4A" w:rsidRDefault="00F147E0" w:rsidP="00697998">
            <w:pPr>
              <w:rPr>
                <w:rFonts w:ascii="Lato" w:hAnsi="Lato"/>
                <w:b/>
                <w:sz w:val="16"/>
                <w:szCs w:val="16"/>
              </w:rPr>
            </w:pPr>
            <w:r w:rsidRPr="00DD1C4A">
              <w:rPr>
                <w:rFonts w:ascii="Lato" w:hAnsi="Lato"/>
                <w:b/>
                <w:sz w:val="16"/>
                <w:szCs w:val="16"/>
              </w:rPr>
              <w:t>JURNAL LINGKUNGAN BINAAN INDONESIA</w:t>
            </w:r>
          </w:p>
          <w:p w14:paraId="7D290559" w14:textId="71A235F3" w:rsidR="00F147E0" w:rsidRPr="00DD1C4A" w:rsidRDefault="00F147E0" w:rsidP="00697998">
            <w:pPr>
              <w:rPr>
                <w:rFonts w:ascii="Square721 BT" w:hAnsi="Square721 BT"/>
                <w:sz w:val="14"/>
                <w:szCs w:val="14"/>
              </w:rPr>
            </w:pPr>
            <w:r w:rsidRPr="00DD1C4A">
              <w:rPr>
                <w:rFonts w:ascii="Lato" w:hAnsi="Lato"/>
                <w:sz w:val="14"/>
                <w:szCs w:val="14"/>
              </w:rPr>
              <w:t>ISSN</w:t>
            </w:r>
            <w:r w:rsidR="00420112" w:rsidRPr="00DD1C4A">
              <w:rPr>
                <w:rFonts w:ascii="Lato" w:hAnsi="Lato"/>
                <w:sz w:val="14"/>
                <w:szCs w:val="14"/>
              </w:rPr>
              <w:t xml:space="preserve"> Cetak</w:t>
            </w:r>
            <w:r w:rsidRPr="00DD1C4A">
              <w:rPr>
                <w:rFonts w:ascii="Lato" w:hAnsi="Lato"/>
                <w:sz w:val="14"/>
                <w:szCs w:val="14"/>
              </w:rPr>
              <w:t xml:space="preserve">: </w:t>
            </w:r>
            <w:r w:rsidR="00297516" w:rsidRPr="00DD1C4A">
              <w:rPr>
                <w:rFonts w:ascii="Lato" w:hAnsi="Lato"/>
                <w:sz w:val="14"/>
                <w:szCs w:val="14"/>
              </w:rPr>
              <w:t>2</w:t>
            </w:r>
            <w:r w:rsidR="00420112" w:rsidRPr="00DD1C4A">
              <w:rPr>
                <w:rFonts w:ascii="Lato" w:hAnsi="Lato"/>
                <w:sz w:val="14"/>
                <w:szCs w:val="14"/>
              </w:rPr>
              <w:t>301</w:t>
            </w:r>
            <w:r w:rsidR="00297516" w:rsidRPr="00DD1C4A">
              <w:rPr>
                <w:rFonts w:ascii="Lato" w:hAnsi="Lato"/>
                <w:sz w:val="14"/>
                <w:szCs w:val="14"/>
              </w:rPr>
              <w:t>-</w:t>
            </w:r>
            <w:r w:rsidR="00420112" w:rsidRPr="00DD1C4A">
              <w:rPr>
                <w:rFonts w:ascii="Lato" w:hAnsi="Lato"/>
                <w:sz w:val="14"/>
                <w:szCs w:val="14"/>
              </w:rPr>
              <w:t>9247</w:t>
            </w:r>
            <w:r w:rsidR="00297516" w:rsidRPr="00DD1C4A">
              <w:rPr>
                <w:rFonts w:ascii="Lato" w:hAnsi="Lato"/>
                <w:sz w:val="14"/>
                <w:szCs w:val="14"/>
              </w:rPr>
              <w:t xml:space="preserve"> </w:t>
            </w:r>
            <w:r w:rsidR="00297516" w:rsidRPr="00DD1C4A">
              <w:rPr>
                <w:rFonts w:ascii="Lato" w:hAnsi="Lato"/>
                <w:sz w:val="16"/>
                <w:szCs w:val="16"/>
              </w:rPr>
              <w:t>|</w:t>
            </w:r>
            <w:r w:rsidR="00297516" w:rsidRPr="00DD1C4A">
              <w:rPr>
                <w:rFonts w:ascii="Square721 BT" w:hAnsi="Square721 BT"/>
                <w:sz w:val="14"/>
                <w:szCs w:val="14"/>
              </w:rPr>
              <w:t xml:space="preserve"> </w:t>
            </w:r>
            <w:r w:rsidR="00297516" w:rsidRPr="00DD1C4A">
              <w:rPr>
                <w:rFonts w:ascii="Lato" w:hAnsi="Lato"/>
                <w:sz w:val="14"/>
                <w:szCs w:val="14"/>
              </w:rPr>
              <w:t>ISSN</w:t>
            </w:r>
            <w:r w:rsidR="00420112" w:rsidRPr="00DD1C4A">
              <w:rPr>
                <w:rFonts w:ascii="Lato" w:hAnsi="Lato"/>
                <w:sz w:val="14"/>
                <w:szCs w:val="14"/>
              </w:rPr>
              <w:t xml:space="preserve"> Daring</w:t>
            </w:r>
            <w:r w:rsidR="00297516" w:rsidRPr="00DD1C4A">
              <w:rPr>
                <w:rFonts w:ascii="Lato" w:hAnsi="Lato"/>
                <w:sz w:val="14"/>
                <w:szCs w:val="14"/>
              </w:rPr>
              <w:t>: 26</w:t>
            </w:r>
            <w:r w:rsidR="00420112" w:rsidRPr="00DD1C4A">
              <w:rPr>
                <w:rFonts w:ascii="Lato" w:hAnsi="Lato"/>
                <w:sz w:val="14"/>
                <w:szCs w:val="14"/>
              </w:rPr>
              <w:t>22</w:t>
            </w:r>
            <w:r w:rsidR="00297516" w:rsidRPr="00DD1C4A">
              <w:rPr>
                <w:rFonts w:ascii="Lato" w:hAnsi="Lato"/>
                <w:sz w:val="14"/>
                <w:szCs w:val="14"/>
              </w:rPr>
              <w:t>-</w:t>
            </w:r>
            <w:r w:rsidR="00420112" w:rsidRPr="00DD1C4A">
              <w:rPr>
                <w:rFonts w:ascii="Lato" w:hAnsi="Lato"/>
                <w:sz w:val="14"/>
                <w:szCs w:val="14"/>
              </w:rPr>
              <w:t>0954</w:t>
            </w:r>
            <w:r w:rsidR="00297516" w:rsidRPr="00DD1C4A">
              <w:rPr>
                <w:rFonts w:ascii="Lato" w:hAnsi="Lato"/>
                <w:sz w:val="14"/>
                <w:szCs w:val="14"/>
              </w:rPr>
              <w:t xml:space="preserve"> </w:t>
            </w:r>
            <w:r w:rsidR="00297516" w:rsidRPr="00DD1C4A">
              <w:rPr>
                <w:rFonts w:ascii="Lato" w:hAnsi="Lato"/>
                <w:sz w:val="16"/>
                <w:szCs w:val="16"/>
              </w:rPr>
              <w:t xml:space="preserve">| </w:t>
            </w:r>
            <w:r w:rsidR="00420112" w:rsidRPr="00DD1C4A">
              <w:rPr>
                <w:rFonts w:ascii="Lato" w:hAnsi="Lato"/>
                <w:sz w:val="14"/>
                <w:szCs w:val="14"/>
              </w:rPr>
              <w:t>Beranda Jurnal</w:t>
            </w:r>
            <w:r w:rsidRPr="00DD1C4A">
              <w:rPr>
                <w:rFonts w:ascii="Lato" w:hAnsi="Lato"/>
                <w:sz w:val="14"/>
                <w:szCs w:val="14"/>
              </w:rPr>
              <w:t xml:space="preserve">: </w:t>
            </w:r>
            <w:r w:rsidR="00216778" w:rsidRPr="00216778">
              <w:rPr>
                <w:rFonts w:ascii="Lato" w:hAnsi="Lato"/>
                <w:sz w:val="14"/>
                <w:szCs w:val="14"/>
              </w:rPr>
              <w:t>http://iplbijournals.id/index.php/jlbi/index</w:t>
            </w:r>
          </w:p>
        </w:tc>
      </w:tr>
      <w:tr w:rsidR="00697998" w14:paraId="683445F3" w14:textId="77777777" w:rsidTr="00297516">
        <w:trPr>
          <w:trHeight w:val="890"/>
        </w:trPr>
        <w:tc>
          <w:tcPr>
            <w:tcW w:w="9217" w:type="dxa"/>
            <w:gridSpan w:val="2"/>
            <w:tcBorders>
              <w:top w:val="single" w:sz="4" w:space="0" w:color="auto"/>
              <w:left w:val="nil"/>
              <w:bottom w:val="single" w:sz="4" w:space="0" w:color="auto"/>
              <w:right w:val="nil"/>
            </w:tcBorders>
            <w:shd w:val="clear" w:color="auto" w:fill="auto"/>
          </w:tcPr>
          <w:p w14:paraId="21133565" w14:textId="77777777" w:rsidR="00697998" w:rsidRPr="00DD1C4A" w:rsidRDefault="00697998" w:rsidP="00697998">
            <w:pPr>
              <w:jc w:val="both"/>
              <w:rPr>
                <w:rFonts w:ascii="Lato" w:hAnsi="Lato" w:cs="Times New Roman"/>
                <w:b/>
                <w:sz w:val="21"/>
                <w:szCs w:val="21"/>
              </w:rPr>
            </w:pPr>
          </w:p>
          <w:p w14:paraId="32FDCABB" w14:textId="3EF93478" w:rsidR="00697998" w:rsidRPr="00A61E9D" w:rsidRDefault="000B1701" w:rsidP="00697998">
            <w:pPr>
              <w:jc w:val="both"/>
              <w:rPr>
                <w:rFonts w:ascii="Lato" w:hAnsi="Lato" w:cs="Times New Roman"/>
                <w:b/>
                <w:sz w:val="28"/>
                <w:szCs w:val="28"/>
              </w:rPr>
            </w:pPr>
            <w:r w:rsidRPr="00A61E9D">
              <w:rPr>
                <w:rFonts w:ascii="Lato" w:hAnsi="Lato" w:cs="Times New Roman"/>
                <w:b/>
                <w:sz w:val="28"/>
                <w:szCs w:val="28"/>
              </w:rPr>
              <w:t>Ini Judul untuk Contoh Naskah</w:t>
            </w:r>
          </w:p>
          <w:p w14:paraId="4D574931" w14:textId="43C3772F" w:rsidR="00697998" w:rsidRPr="00DD1C4A" w:rsidRDefault="000B1701" w:rsidP="00697998">
            <w:pPr>
              <w:spacing w:after="200" w:line="276" w:lineRule="auto"/>
              <w:rPr>
                <w:rFonts w:ascii="Lato" w:hAnsi="Lato" w:cs="Times New Roman"/>
                <w:sz w:val="24"/>
                <w:szCs w:val="24"/>
                <w:vertAlign w:val="superscript"/>
              </w:rPr>
            </w:pPr>
            <w:r>
              <w:rPr>
                <w:rFonts w:ascii="Lato" w:hAnsi="Lato" w:cs="Times New Roman"/>
                <w:sz w:val="24"/>
                <w:szCs w:val="24"/>
              </w:rPr>
              <w:t>Namaku</w:t>
            </w:r>
            <w:r w:rsidR="00697998" w:rsidRPr="00DD1C4A">
              <w:rPr>
                <w:rFonts w:ascii="Lato" w:hAnsi="Lato" w:cs="Times New Roman"/>
                <w:sz w:val="24"/>
                <w:szCs w:val="24"/>
                <w:vertAlign w:val="superscript"/>
              </w:rPr>
              <w:t>1</w:t>
            </w:r>
            <w:r w:rsidR="00697998" w:rsidRPr="00DD1C4A">
              <w:rPr>
                <w:rFonts w:ascii="Lato" w:hAnsi="Lato" w:cs="Times New Roman"/>
                <w:sz w:val="24"/>
                <w:szCs w:val="24"/>
              </w:rPr>
              <w:t xml:space="preserve">, </w:t>
            </w:r>
            <w:r>
              <w:rPr>
                <w:rFonts w:ascii="Lato" w:hAnsi="Lato" w:cs="Times New Roman"/>
                <w:sz w:val="24"/>
                <w:szCs w:val="24"/>
              </w:rPr>
              <w:t>Temanku</w:t>
            </w:r>
            <w:r w:rsidR="00697998" w:rsidRPr="00DD1C4A">
              <w:rPr>
                <w:rFonts w:ascii="Lato" w:hAnsi="Lato" w:cs="Times New Roman"/>
                <w:sz w:val="24"/>
                <w:szCs w:val="24"/>
              </w:rPr>
              <w:t xml:space="preserve"> </w:t>
            </w:r>
            <w:r w:rsidR="00697998" w:rsidRPr="00DD1C4A">
              <w:rPr>
                <w:rFonts w:ascii="Lato" w:hAnsi="Lato" w:cs="Times New Roman"/>
                <w:sz w:val="24"/>
                <w:szCs w:val="24"/>
                <w:vertAlign w:val="superscript"/>
              </w:rPr>
              <w:t>2</w:t>
            </w:r>
            <w:r w:rsidR="00697998" w:rsidRPr="00DD1C4A">
              <w:rPr>
                <w:rFonts w:ascii="Lato" w:hAnsi="Lato" w:cs="Times New Roman"/>
                <w:sz w:val="24"/>
                <w:szCs w:val="24"/>
              </w:rPr>
              <w:t xml:space="preserve">, </w:t>
            </w:r>
            <w:r>
              <w:rPr>
                <w:rFonts w:ascii="Lato" w:hAnsi="Lato" w:cs="Times New Roman"/>
                <w:sz w:val="24"/>
                <w:szCs w:val="24"/>
              </w:rPr>
              <w:t>Temanku</w:t>
            </w:r>
            <w:r w:rsidR="00697998" w:rsidRPr="00DD1C4A">
              <w:rPr>
                <w:rFonts w:ascii="Lato" w:hAnsi="Lato" w:cs="Times New Roman"/>
                <w:sz w:val="24"/>
                <w:szCs w:val="24"/>
              </w:rPr>
              <w:t xml:space="preserve"> </w:t>
            </w:r>
            <w:r w:rsidR="00697998" w:rsidRPr="00DD1C4A">
              <w:rPr>
                <w:rFonts w:ascii="Lato" w:hAnsi="Lato" w:cs="Times New Roman"/>
                <w:sz w:val="24"/>
                <w:szCs w:val="24"/>
                <w:vertAlign w:val="superscript"/>
              </w:rPr>
              <w:t>3</w:t>
            </w:r>
          </w:p>
          <w:p w14:paraId="289FADCD" w14:textId="6D133216" w:rsidR="00697998" w:rsidRPr="00DD1C4A" w:rsidRDefault="00697998" w:rsidP="00697998">
            <w:pPr>
              <w:contextualSpacing/>
              <w:rPr>
                <w:rFonts w:ascii="Lato" w:hAnsi="Lato" w:cs="Times New Roman"/>
                <w:sz w:val="17"/>
                <w:szCs w:val="17"/>
              </w:rPr>
            </w:pPr>
            <w:r w:rsidRPr="00DD1C4A">
              <w:rPr>
                <w:rFonts w:ascii="Lato" w:hAnsi="Lato" w:cs="Times New Roman"/>
                <w:sz w:val="17"/>
                <w:szCs w:val="17"/>
                <w:vertAlign w:val="superscript"/>
              </w:rPr>
              <w:t xml:space="preserve">1 </w:t>
            </w:r>
            <w:r w:rsidR="000B1701">
              <w:rPr>
                <w:rFonts w:ascii="Lato" w:hAnsi="Lato" w:cs="Times New Roman"/>
                <w:sz w:val="17"/>
                <w:szCs w:val="17"/>
              </w:rPr>
              <w:t>Prodi Teknik Arsitektur</w:t>
            </w:r>
            <w:r w:rsidRPr="00DD1C4A">
              <w:rPr>
                <w:rFonts w:ascii="Lato" w:hAnsi="Lato" w:cs="Times New Roman"/>
                <w:sz w:val="17"/>
                <w:szCs w:val="17"/>
              </w:rPr>
              <w:t xml:space="preserve">, </w:t>
            </w:r>
            <w:r w:rsidR="000B1701">
              <w:rPr>
                <w:rFonts w:ascii="Lato" w:hAnsi="Lato" w:cs="Times New Roman"/>
                <w:sz w:val="17"/>
                <w:szCs w:val="17"/>
              </w:rPr>
              <w:t>Fakultas Desain, Universitas A</w:t>
            </w:r>
            <w:r w:rsidRPr="00DD1C4A">
              <w:rPr>
                <w:rFonts w:ascii="Lato" w:hAnsi="Lato" w:cs="Times New Roman"/>
                <w:sz w:val="17"/>
                <w:szCs w:val="17"/>
              </w:rPr>
              <w:t xml:space="preserve">. </w:t>
            </w:r>
          </w:p>
          <w:p w14:paraId="10DB5283" w14:textId="3BCF6DF0" w:rsidR="00697998" w:rsidRPr="00DD1C4A" w:rsidRDefault="00697998" w:rsidP="00697998">
            <w:pPr>
              <w:contextualSpacing/>
              <w:rPr>
                <w:rFonts w:ascii="Lato" w:hAnsi="Lato" w:cs="Times New Roman"/>
                <w:sz w:val="17"/>
                <w:szCs w:val="17"/>
              </w:rPr>
            </w:pPr>
            <w:r w:rsidRPr="00DD1C4A">
              <w:rPr>
                <w:rFonts w:ascii="Lato" w:hAnsi="Lato" w:cs="Times New Roman"/>
                <w:sz w:val="17"/>
                <w:szCs w:val="17"/>
                <w:vertAlign w:val="superscript"/>
              </w:rPr>
              <w:t xml:space="preserve">2 </w:t>
            </w:r>
            <w:r w:rsidR="000B1701">
              <w:rPr>
                <w:rFonts w:ascii="Lato" w:hAnsi="Lato" w:cs="Times New Roman"/>
                <w:sz w:val="17"/>
                <w:szCs w:val="17"/>
              </w:rPr>
              <w:t>Prodi Perencanaan Wilayah Kota</w:t>
            </w:r>
            <w:r w:rsidRPr="00DD1C4A">
              <w:rPr>
                <w:rFonts w:ascii="Lato" w:hAnsi="Lato" w:cs="Times New Roman"/>
                <w:sz w:val="17"/>
                <w:szCs w:val="17"/>
              </w:rPr>
              <w:t xml:space="preserve">, </w:t>
            </w:r>
            <w:r w:rsidR="000B1701">
              <w:rPr>
                <w:rFonts w:ascii="Lato" w:hAnsi="Lato" w:cs="Times New Roman"/>
                <w:sz w:val="17"/>
                <w:szCs w:val="17"/>
              </w:rPr>
              <w:t>Sekolah Perencanaan, Universitas B</w:t>
            </w:r>
            <w:r w:rsidRPr="00DD1C4A">
              <w:rPr>
                <w:rFonts w:ascii="Lato" w:hAnsi="Lato" w:cs="Times New Roman"/>
                <w:sz w:val="17"/>
                <w:szCs w:val="17"/>
              </w:rPr>
              <w:t xml:space="preserve">. </w:t>
            </w:r>
          </w:p>
          <w:p w14:paraId="48F9388A" w14:textId="3458615C" w:rsidR="00697998" w:rsidRPr="00DD1C4A" w:rsidRDefault="00697998" w:rsidP="00697998">
            <w:pPr>
              <w:spacing w:line="264" w:lineRule="auto"/>
              <w:contextualSpacing/>
              <w:jc w:val="both"/>
              <w:rPr>
                <w:rFonts w:ascii="Lato" w:hAnsi="Lato" w:cs="Times New Roman"/>
                <w:sz w:val="17"/>
                <w:szCs w:val="17"/>
              </w:rPr>
            </w:pPr>
            <w:r w:rsidRPr="00DD1C4A">
              <w:rPr>
                <w:rFonts w:ascii="Lato" w:hAnsi="Lato" w:cs="Times New Roman"/>
                <w:sz w:val="17"/>
                <w:szCs w:val="17"/>
                <w:vertAlign w:val="superscript"/>
              </w:rPr>
              <w:t xml:space="preserve">3 </w:t>
            </w:r>
            <w:r w:rsidR="000B1701">
              <w:rPr>
                <w:rFonts w:ascii="Lato" w:hAnsi="Lato" w:cs="Times New Roman"/>
                <w:sz w:val="17"/>
                <w:szCs w:val="17"/>
              </w:rPr>
              <w:t>Prodi Teknik Sipil, Fakultas Teknik, Universitas C</w:t>
            </w:r>
            <w:r w:rsidRPr="00DD1C4A">
              <w:rPr>
                <w:rFonts w:ascii="Lato" w:hAnsi="Lato" w:cs="Times New Roman"/>
                <w:sz w:val="17"/>
                <w:szCs w:val="17"/>
              </w:rPr>
              <w:t>.</w:t>
            </w:r>
          </w:p>
          <w:p w14:paraId="6A5EBFD6" w14:textId="77777777" w:rsidR="00697998" w:rsidRPr="00DD1C4A" w:rsidRDefault="00697998" w:rsidP="00697998">
            <w:pPr>
              <w:spacing w:line="264" w:lineRule="auto"/>
              <w:contextualSpacing/>
              <w:jc w:val="both"/>
              <w:rPr>
                <w:rFonts w:ascii="Lato" w:hAnsi="Lato" w:cs="Times New Roman"/>
                <w:b/>
                <w:sz w:val="21"/>
                <w:szCs w:val="21"/>
              </w:rPr>
            </w:pPr>
          </w:p>
          <w:p w14:paraId="4792DCFA" w14:textId="77777777" w:rsidR="00697998" w:rsidRPr="00DD1C4A" w:rsidRDefault="00697998" w:rsidP="00697998">
            <w:pPr>
              <w:jc w:val="both"/>
              <w:rPr>
                <w:rFonts w:ascii="Square721 BT" w:hAnsi="Square721 BT"/>
                <w:sz w:val="4"/>
                <w:szCs w:val="4"/>
              </w:rPr>
            </w:pPr>
          </w:p>
        </w:tc>
      </w:tr>
      <w:tr w:rsidR="00297516" w14:paraId="45222612" w14:textId="77777777" w:rsidTr="00297516">
        <w:tc>
          <w:tcPr>
            <w:tcW w:w="9217" w:type="dxa"/>
            <w:gridSpan w:val="2"/>
            <w:tcBorders>
              <w:top w:val="single" w:sz="4" w:space="0" w:color="auto"/>
              <w:left w:val="nil"/>
              <w:bottom w:val="single" w:sz="4" w:space="0" w:color="auto"/>
              <w:right w:val="nil"/>
            </w:tcBorders>
          </w:tcPr>
          <w:p w14:paraId="6BE8AA13" w14:textId="34738780" w:rsidR="00697998" w:rsidRPr="00DD1C4A" w:rsidRDefault="00697998" w:rsidP="00F147E0">
            <w:pPr>
              <w:jc w:val="both"/>
              <w:rPr>
                <w:rFonts w:ascii="Lato" w:hAnsi="Lato"/>
                <w:sz w:val="16"/>
                <w:szCs w:val="16"/>
              </w:rPr>
            </w:pPr>
            <w:r w:rsidRPr="00DD1C4A">
              <w:rPr>
                <w:rFonts w:ascii="Lato" w:hAnsi="Lato"/>
                <w:sz w:val="16"/>
                <w:szCs w:val="16"/>
              </w:rPr>
              <w:t xml:space="preserve">| </w:t>
            </w:r>
            <w:r w:rsidR="00420112" w:rsidRPr="00DD1C4A">
              <w:rPr>
                <w:rFonts w:ascii="Lato" w:hAnsi="Lato"/>
                <w:sz w:val="16"/>
                <w:szCs w:val="16"/>
              </w:rPr>
              <w:t>Diterima</w:t>
            </w:r>
            <w:r w:rsidRPr="00DD1C4A">
              <w:rPr>
                <w:rFonts w:ascii="Lato" w:hAnsi="Lato"/>
                <w:sz w:val="16"/>
                <w:szCs w:val="16"/>
              </w:rPr>
              <w:t xml:space="preserve"> </w:t>
            </w:r>
            <w:r w:rsidRPr="00DD1C4A">
              <w:rPr>
                <w:rFonts w:ascii="Lato" w:hAnsi="Lato"/>
                <w:sz w:val="16"/>
                <w:szCs w:val="16"/>
                <w:lang w:val="id-ID"/>
              </w:rPr>
              <w:t>May</w:t>
            </w:r>
            <w:r w:rsidRPr="00DD1C4A">
              <w:rPr>
                <w:rFonts w:ascii="Lato" w:hAnsi="Lato"/>
                <w:sz w:val="16"/>
                <w:szCs w:val="16"/>
              </w:rPr>
              <w:t xml:space="preserve"> </w:t>
            </w:r>
            <w:r w:rsidRPr="00DD1C4A">
              <w:rPr>
                <w:rFonts w:ascii="Lato" w:hAnsi="Lato"/>
                <w:sz w:val="16"/>
                <w:szCs w:val="16"/>
                <w:lang w:val="id-ID"/>
              </w:rPr>
              <w:t>16</w:t>
            </w:r>
            <w:r w:rsidRPr="00DD1C4A">
              <w:rPr>
                <w:rFonts w:ascii="Lato" w:hAnsi="Lato"/>
                <w:sz w:val="16"/>
                <w:szCs w:val="16"/>
              </w:rPr>
              <w:t>th 201</w:t>
            </w:r>
            <w:r w:rsidRPr="00DD1C4A">
              <w:rPr>
                <w:rFonts w:ascii="Lato" w:hAnsi="Lato"/>
                <w:sz w:val="16"/>
                <w:szCs w:val="16"/>
                <w:lang w:val="id-ID"/>
              </w:rPr>
              <w:t>6</w:t>
            </w:r>
            <w:r w:rsidRPr="00DD1C4A">
              <w:rPr>
                <w:rFonts w:ascii="Lato" w:hAnsi="Lato"/>
                <w:sz w:val="16"/>
                <w:szCs w:val="16"/>
              </w:rPr>
              <w:t xml:space="preserve"> | </w:t>
            </w:r>
            <w:r w:rsidR="00420112" w:rsidRPr="00DD1C4A">
              <w:rPr>
                <w:rFonts w:ascii="Lato" w:hAnsi="Lato"/>
                <w:sz w:val="16"/>
                <w:szCs w:val="16"/>
              </w:rPr>
              <w:t>Disetujui</w:t>
            </w:r>
            <w:r w:rsidRPr="00DD1C4A">
              <w:rPr>
                <w:rFonts w:ascii="Lato" w:hAnsi="Lato"/>
                <w:sz w:val="16"/>
                <w:szCs w:val="16"/>
              </w:rPr>
              <w:t xml:space="preserve"> </w:t>
            </w:r>
            <w:r w:rsidRPr="00DD1C4A">
              <w:rPr>
                <w:rFonts w:ascii="Lato" w:hAnsi="Lato"/>
                <w:sz w:val="16"/>
                <w:szCs w:val="16"/>
                <w:lang w:val="id-ID"/>
              </w:rPr>
              <w:t>June</w:t>
            </w:r>
            <w:r w:rsidRPr="00DD1C4A">
              <w:rPr>
                <w:rFonts w:ascii="Lato" w:hAnsi="Lato"/>
                <w:sz w:val="16"/>
                <w:szCs w:val="16"/>
              </w:rPr>
              <w:t xml:space="preserve"> </w:t>
            </w:r>
            <w:r w:rsidRPr="00DD1C4A">
              <w:rPr>
                <w:rFonts w:ascii="Lato" w:hAnsi="Lato"/>
                <w:sz w:val="16"/>
                <w:szCs w:val="16"/>
                <w:lang w:val="id-ID"/>
              </w:rPr>
              <w:t>1</w:t>
            </w:r>
            <w:r w:rsidRPr="00DD1C4A">
              <w:rPr>
                <w:rFonts w:ascii="Lato" w:hAnsi="Lato"/>
                <w:sz w:val="16"/>
                <w:szCs w:val="16"/>
              </w:rPr>
              <w:t>7th 201</w:t>
            </w:r>
            <w:r w:rsidRPr="00DD1C4A">
              <w:rPr>
                <w:rFonts w:ascii="Lato" w:hAnsi="Lato"/>
                <w:sz w:val="16"/>
                <w:szCs w:val="16"/>
                <w:lang w:val="id-ID"/>
              </w:rPr>
              <w:t>6</w:t>
            </w:r>
            <w:r w:rsidRPr="00DD1C4A">
              <w:rPr>
                <w:rFonts w:ascii="Lato" w:hAnsi="Lato"/>
                <w:sz w:val="16"/>
                <w:szCs w:val="16"/>
              </w:rPr>
              <w:t xml:space="preserve"> | </w:t>
            </w:r>
            <w:r w:rsidR="00420112" w:rsidRPr="00DD1C4A">
              <w:rPr>
                <w:rFonts w:ascii="Lato" w:hAnsi="Lato"/>
                <w:sz w:val="16"/>
                <w:szCs w:val="16"/>
              </w:rPr>
              <w:t>Diterbitkan</w:t>
            </w:r>
            <w:r w:rsidRPr="00DD1C4A">
              <w:rPr>
                <w:rFonts w:ascii="Lato" w:hAnsi="Lato"/>
                <w:sz w:val="16"/>
                <w:szCs w:val="16"/>
              </w:rPr>
              <w:t xml:space="preserve"> </w:t>
            </w:r>
            <w:r w:rsidRPr="00DD1C4A">
              <w:rPr>
                <w:rFonts w:ascii="Lato" w:hAnsi="Lato"/>
                <w:sz w:val="16"/>
                <w:szCs w:val="16"/>
                <w:lang w:val="id-ID"/>
              </w:rPr>
              <w:t>June</w:t>
            </w:r>
            <w:r w:rsidRPr="00DD1C4A">
              <w:rPr>
                <w:rFonts w:ascii="Lato" w:hAnsi="Lato"/>
                <w:sz w:val="16"/>
                <w:szCs w:val="16"/>
              </w:rPr>
              <w:t xml:space="preserve"> 3</w:t>
            </w:r>
            <w:r w:rsidRPr="00DD1C4A">
              <w:rPr>
                <w:rFonts w:ascii="Lato" w:hAnsi="Lato"/>
                <w:sz w:val="16"/>
                <w:szCs w:val="16"/>
                <w:lang w:val="id-ID"/>
              </w:rPr>
              <w:t>0th</w:t>
            </w:r>
            <w:r w:rsidRPr="00DD1C4A">
              <w:rPr>
                <w:rFonts w:ascii="Lato" w:hAnsi="Lato"/>
                <w:sz w:val="16"/>
                <w:szCs w:val="16"/>
              </w:rPr>
              <w:t xml:space="preserve"> 201</w:t>
            </w:r>
            <w:r w:rsidRPr="00DD1C4A">
              <w:rPr>
                <w:rFonts w:ascii="Lato" w:hAnsi="Lato"/>
                <w:sz w:val="16"/>
                <w:szCs w:val="16"/>
                <w:lang w:val="id-ID"/>
              </w:rPr>
              <w:t>6</w:t>
            </w:r>
            <w:r w:rsidRPr="00DD1C4A">
              <w:rPr>
                <w:rFonts w:ascii="Lato" w:hAnsi="Lato"/>
                <w:sz w:val="16"/>
                <w:szCs w:val="16"/>
              </w:rPr>
              <w:t xml:space="preserve"> |</w:t>
            </w:r>
          </w:p>
          <w:p w14:paraId="57D17F74" w14:textId="77777777" w:rsidR="00697998" w:rsidRPr="00DD1C4A" w:rsidRDefault="00697998" w:rsidP="00F147E0">
            <w:pPr>
              <w:jc w:val="both"/>
              <w:rPr>
                <w:rFonts w:ascii="Lato" w:hAnsi="Lato"/>
                <w:sz w:val="16"/>
                <w:szCs w:val="16"/>
              </w:rPr>
            </w:pPr>
            <w:r w:rsidRPr="00DD1C4A">
              <w:rPr>
                <w:rFonts w:ascii="Lato" w:hAnsi="Lato"/>
                <w:sz w:val="16"/>
                <w:szCs w:val="16"/>
              </w:rPr>
              <w:t xml:space="preserve">| DOI </w:t>
            </w:r>
            <w:hyperlink r:id="rId9" w:history="1">
              <w:r w:rsidRPr="00DD1C4A">
                <w:rPr>
                  <w:rStyle w:val="Hyperlink"/>
                  <w:rFonts w:ascii="Lato" w:hAnsi="Lato"/>
                  <w:color w:val="auto"/>
                  <w:sz w:val="16"/>
                  <w:szCs w:val="16"/>
                  <w:u w:val="none"/>
                </w:rPr>
                <w:t>http://dx.doi.org/10.18860/jia.v</w:t>
              </w:r>
              <w:r w:rsidRPr="00DD1C4A">
                <w:rPr>
                  <w:rStyle w:val="Hyperlink"/>
                  <w:rFonts w:ascii="Lato" w:hAnsi="Lato"/>
                  <w:color w:val="auto"/>
                  <w:sz w:val="16"/>
                  <w:szCs w:val="16"/>
                  <w:u w:val="none"/>
                  <w:lang w:val="id-ID"/>
                </w:rPr>
                <w:t>4</w:t>
              </w:r>
              <w:r w:rsidRPr="00DD1C4A">
                <w:rPr>
                  <w:rStyle w:val="Hyperlink"/>
                  <w:rFonts w:ascii="Lato" w:hAnsi="Lato"/>
                  <w:color w:val="auto"/>
                  <w:sz w:val="16"/>
                  <w:szCs w:val="16"/>
                  <w:u w:val="none"/>
                </w:rPr>
                <w:t>i</w:t>
              </w:r>
              <w:r w:rsidRPr="00DD1C4A">
                <w:rPr>
                  <w:rStyle w:val="Hyperlink"/>
                  <w:rFonts w:ascii="Lato" w:hAnsi="Lato"/>
                  <w:color w:val="auto"/>
                  <w:sz w:val="16"/>
                  <w:szCs w:val="16"/>
                  <w:u w:val="none"/>
                  <w:lang w:val="id-ID"/>
                </w:rPr>
                <w:t>1</w:t>
              </w:r>
              <w:r w:rsidRPr="00DD1C4A">
                <w:rPr>
                  <w:rStyle w:val="Hyperlink"/>
                  <w:rFonts w:ascii="Lato" w:hAnsi="Lato"/>
                  <w:color w:val="auto"/>
                  <w:sz w:val="16"/>
                  <w:szCs w:val="16"/>
                  <w:u w:val="none"/>
                </w:rPr>
                <w:t>.</w:t>
              </w:r>
              <w:r w:rsidRPr="00DD1C4A">
                <w:rPr>
                  <w:rStyle w:val="Hyperlink"/>
                  <w:rFonts w:ascii="Lato" w:hAnsi="Lato"/>
                  <w:color w:val="auto"/>
                  <w:sz w:val="16"/>
                  <w:szCs w:val="16"/>
                  <w:u w:val="none"/>
                  <w:lang w:val="id-ID"/>
                </w:rPr>
                <w:t>3466</w:t>
              </w:r>
            </w:hyperlink>
            <w:r w:rsidRPr="00DD1C4A">
              <w:rPr>
                <w:rFonts w:ascii="Lato" w:hAnsi="Lato"/>
                <w:sz w:val="16"/>
                <w:szCs w:val="16"/>
              </w:rPr>
              <w:t xml:space="preserve"> |  </w:t>
            </w:r>
          </w:p>
          <w:p w14:paraId="79F4F32E" w14:textId="77777777" w:rsidR="00697998" w:rsidRPr="00DD1C4A" w:rsidRDefault="00697998" w:rsidP="00F147E0">
            <w:pPr>
              <w:jc w:val="both"/>
              <w:rPr>
                <w:rFonts w:ascii="Square721 BT" w:hAnsi="Square721 BT"/>
                <w:sz w:val="4"/>
                <w:szCs w:val="4"/>
              </w:rPr>
            </w:pPr>
          </w:p>
        </w:tc>
      </w:tr>
    </w:tbl>
    <w:p w14:paraId="1CE3900E" w14:textId="47A538BB" w:rsidR="00697998" w:rsidRDefault="00697998" w:rsidP="00697998">
      <w:pPr>
        <w:spacing w:after="0" w:line="240" w:lineRule="auto"/>
        <w:jc w:val="both"/>
        <w:rPr>
          <w:rFonts w:ascii="Lato" w:hAnsi="Lato" w:cs="Times New Roman"/>
          <w:b/>
          <w:sz w:val="21"/>
          <w:szCs w:val="21"/>
        </w:rPr>
      </w:pPr>
    </w:p>
    <w:p w14:paraId="5EA83A3B" w14:textId="463C9316" w:rsidR="00D90500" w:rsidRPr="00A61E9D" w:rsidRDefault="00C90C2B" w:rsidP="00EC79AF">
      <w:pPr>
        <w:spacing w:line="264" w:lineRule="auto"/>
        <w:contextualSpacing/>
        <w:jc w:val="both"/>
        <w:rPr>
          <w:rFonts w:ascii="Lato" w:hAnsi="Lato" w:cs="Times New Roman"/>
          <w:b/>
          <w:sz w:val="20"/>
          <w:szCs w:val="20"/>
        </w:rPr>
      </w:pPr>
      <w:r w:rsidRPr="00A61E9D">
        <w:rPr>
          <w:rFonts w:ascii="Lato" w:hAnsi="Lato" w:cs="Times New Roman"/>
          <w:b/>
          <w:sz w:val="20"/>
          <w:szCs w:val="20"/>
        </w:rPr>
        <w:t>Abstrak</w:t>
      </w:r>
    </w:p>
    <w:p w14:paraId="76CECA9D" w14:textId="433D8AE2" w:rsidR="00A075FF" w:rsidRPr="00A61E9D" w:rsidRDefault="001252F8" w:rsidP="00A61E9D">
      <w:pPr>
        <w:spacing w:line="240" w:lineRule="auto"/>
        <w:contextualSpacing/>
        <w:jc w:val="both"/>
        <w:rPr>
          <w:rFonts w:ascii="Lato" w:hAnsi="Lato" w:cs="Times New Roman"/>
          <w:sz w:val="18"/>
          <w:szCs w:val="18"/>
        </w:rPr>
      </w:pPr>
      <w:r w:rsidRPr="00A61E9D">
        <w:rPr>
          <w:rFonts w:ascii="Lato" w:hAnsi="Lato" w:cs="Times New Roman"/>
          <w:sz w:val="18"/>
          <w:szCs w:val="18"/>
        </w:rPr>
        <w:t xml:space="preserve">Abstrak ditulis pada bagian ini, sepanjang satu paragraf dan maksimal </w:t>
      </w:r>
      <w:r w:rsidR="00AE71DC" w:rsidRPr="00A61E9D">
        <w:rPr>
          <w:rFonts w:ascii="Lato" w:hAnsi="Lato" w:cs="Times New Roman"/>
          <w:sz w:val="18"/>
          <w:szCs w:val="18"/>
        </w:rPr>
        <w:t>1</w:t>
      </w:r>
      <w:r w:rsidR="000A0B11" w:rsidRPr="00A61E9D">
        <w:rPr>
          <w:rFonts w:ascii="Lato" w:hAnsi="Lato" w:cs="Times New Roman"/>
          <w:sz w:val="18"/>
          <w:szCs w:val="18"/>
        </w:rPr>
        <w:t>5</w:t>
      </w:r>
      <w:r w:rsidRPr="00A61E9D">
        <w:rPr>
          <w:rFonts w:ascii="Lato" w:hAnsi="Lato" w:cs="Times New Roman"/>
          <w:sz w:val="18"/>
          <w:szCs w:val="18"/>
        </w:rPr>
        <w:t>0</w:t>
      </w:r>
      <w:r w:rsidR="00E74583" w:rsidRPr="00A61E9D">
        <w:rPr>
          <w:rFonts w:ascii="Lato" w:hAnsi="Lato" w:cs="Times New Roman"/>
          <w:sz w:val="18"/>
          <w:szCs w:val="18"/>
        </w:rPr>
        <w:t>-200</w:t>
      </w:r>
      <w:r w:rsidRPr="00A61E9D">
        <w:rPr>
          <w:rFonts w:ascii="Lato" w:hAnsi="Lato" w:cs="Times New Roman"/>
          <w:sz w:val="18"/>
          <w:szCs w:val="18"/>
        </w:rPr>
        <w:t xml:space="preserve"> kata. Abst</w:t>
      </w:r>
      <w:r w:rsidR="00D34E4B" w:rsidRPr="00A61E9D">
        <w:rPr>
          <w:rFonts w:ascii="Lato" w:hAnsi="Lato" w:cs="Times New Roman"/>
          <w:sz w:val="18"/>
          <w:szCs w:val="18"/>
        </w:rPr>
        <w:t>r</w:t>
      </w:r>
      <w:r w:rsidRPr="00A61E9D">
        <w:rPr>
          <w:rFonts w:ascii="Lato" w:hAnsi="Lato" w:cs="Times New Roman"/>
          <w:sz w:val="18"/>
          <w:szCs w:val="18"/>
        </w:rPr>
        <w:t>ak menjelaskan secara ringkas per</w:t>
      </w:r>
      <w:r w:rsidR="008F2498" w:rsidRPr="00A61E9D">
        <w:rPr>
          <w:rFonts w:ascii="Lato" w:hAnsi="Lato" w:cs="Times New Roman"/>
          <w:sz w:val="18"/>
          <w:szCs w:val="18"/>
        </w:rPr>
        <w:t>soalan/</w:t>
      </w:r>
      <w:r w:rsidR="00F43C64" w:rsidRPr="00A61E9D">
        <w:rPr>
          <w:rFonts w:ascii="Lato" w:hAnsi="Lato" w:cs="Times New Roman"/>
          <w:sz w:val="18"/>
          <w:szCs w:val="18"/>
        </w:rPr>
        <w:t xml:space="preserve"> </w:t>
      </w:r>
      <w:r w:rsidR="008F2498" w:rsidRPr="00A61E9D">
        <w:rPr>
          <w:rFonts w:ascii="Lato" w:hAnsi="Lato" w:cs="Times New Roman"/>
          <w:sz w:val="18"/>
          <w:szCs w:val="18"/>
        </w:rPr>
        <w:t>permasalahan</w:t>
      </w:r>
      <w:r w:rsidR="000B1701" w:rsidRPr="00A61E9D">
        <w:rPr>
          <w:rFonts w:ascii="Lato" w:hAnsi="Lato" w:cs="Times New Roman"/>
          <w:sz w:val="18"/>
          <w:szCs w:val="18"/>
        </w:rPr>
        <w:t xml:space="preserve"> (1-3 kalimat)</w:t>
      </w:r>
      <w:r w:rsidRPr="00A61E9D">
        <w:rPr>
          <w:rFonts w:ascii="Lato" w:hAnsi="Lato" w:cs="Times New Roman"/>
          <w:sz w:val="18"/>
          <w:szCs w:val="18"/>
        </w:rPr>
        <w:t>, tujuan</w:t>
      </w:r>
      <w:r w:rsidR="000B1701" w:rsidRPr="00A61E9D">
        <w:rPr>
          <w:rFonts w:ascii="Lato" w:hAnsi="Lato" w:cs="Times New Roman"/>
          <w:sz w:val="18"/>
          <w:szCs w:val="18"/>
        </w:rPr>
        <w:t xml:space="preserve"> (1 kalimat)</w:t>
      </w:r>
      <w:r w:rsidRPr="00A61E9D">
        <w:rPr>
          <w:rFonts w:ascii="Lato" w:hAnsi="Lato" w:cs="Times New Roman"/>
          <w:sz w:val="18"/>
          <w:szCs w:val="18"/>
        </w:rPr>
        <w:t>, metode pengumpulan</w:t>
      </w:r>
      <w:r w:rsidR="000B1701" w:rsidRPr="00A61E9D">
        <w:rPr>
          <w:rFonts w:ascii="Lato" w:hAnsi="Lato" w:cs="Times New Roman"/>
          <w:sz w:val="18"/>
          <w:szCs w:val="18"/>
        </w:rPr>
        <w:t xml:space="preserve"> </w:t>
      </w:r>
      <w:r w:rsidRPr="00A61E9D">
        <w:rPr>
          <w:rFonts w:ascii="Lato" w:hAnsi="Lato" w:cs="Times New Roman"/>
          <w:sz w:val="18"/>
          <w:szCs w:val="18"/>
        </w:rPr>
        <w:t xml:space="preserve"> dan analisis data</w:t>
      </w:r>
      <w:r w:rsidR="000B1701" w:rsidRPr="00A61E9D">
        <w:rPr>
          <w:rFonts w:ascii="Lato" w:hAnsi="Lato" w:cs="Times New Roman"/>
          <w:sz w:val="18"/>
          <w:szCs w:val="18"/>
        </w:rPr>
        <w:t xml:space="preserve"> (1-2 kalimat)</w:t>
      </w:r>
      <w:r w:rsidRPr="00A61E9D">
        <w:rPr>
          <w:rFonts w:ascii="Lato" w:hAnsi="Lato" w:cs="Times New Roman"/>
          <w:sz w:val="18"/>
          <w:szCs w:val="18"/>
        </w:rPr>
        <w:t>, dan temuan</w:t>
      </w:r>
      <w:r w:rsidR="000B1701" w:rsidRPr="00A61E9D">
        <w:rPr>
          <w:rFonts w:ascii="Lato" w:hAnsi="Lato" w:cs="Times New Roman"/>
          <w:sz w:val="18"/>
          <w:szCs w:val="18"/>
        </w:rPr>
        <w:t xml:space="preserve"> (1 kalimat)</w:t>
      </w:r>
      <w:r w:rsidRPr="00A61E9D">
        <w:rPr>
          <w:rFonts w:ascii="Lato" w:hAnsi="Lato" w:cs="Times New Roman"/>
          <w:sz w:val="18"/>
          <w:szCs w:val="18"/>
        </w:rPr>
        <w:t>. Tuliskan kata-kunci di bawah abstrak, maksimal 5 kata</w:t>
      </w:r>
      <w:r w:rsidR="000B1701" w:rsidRPr="00A61E9D">
        <w:rPr>
          <w:rFonts w:ascii="Lato" w:hAnsi="Lato" w:cs="Times New Roman"/>
          <w:sz w:val="18"/>
          <w:szCs w:val="18"/>
        </w:rPr>
        <w:t>, pilih kata-kata penting yang akan membantu naskah terpanggil saat mesin pencari melakukan pemilihan naskah sesuai kata yang diminta oleh penulis lain. Abstrak sebaiknya</w:t>
      </w:r>
      <w:r w:rsidRPr="00A61E9D">
        <w:rPr>
          <w:rFonts w:ascii="Lato" w:hAnsi="Lato" w:cs="Times New Roman"/>
          <w:sz w:val="18"/>
          <w:szCs w:val="18"/>
        </w:rPr>
        <w:t xml:space="preserve"> diurut mengikuti a</w:t>
      </w:r>
      <w:r w:rsidR="004A19AC" w:rsidRPr="00A61E9D">
        <w:rPr>
          <w:rFonts w:ascii="Lato" w:hAnsi="Lato" w:cs="Times New Roman"/>
          <w:sz w:val="18"/>
          <w:szCs w:val="18"/>
        </w:rPr>
        <w:t xml:space="preserve">bjad huruf pertama setiap kata. </w:t>
      </w:r>
      <w:r w:rsidR="000B1701" w:rsidRPr="00A61E9D">
        <w:rPr>
          <w:rFonts w:ascii="Lato" w:hAnsi="Lato" w:cs="Times New Roman"/>
          <w:sz w:val="18"/>
          <w:szCs w:val="18"/>
        </w:rPr>
        <w:t>Usahakan jumlah kata memenuhi kriteria 150-200 kata, dan sebaiknya tidak menyalinnya dari kalimat yang berasal dari pendahulan, sehingga menjadi kalimat ulangan. Abstrak. Abstrak. Abstrak. Abstrak. Abstrak. Abstrak. Abstrak. Abstrak. Abstrak. Abstrak. Abstrak. Abstrak. Abstrak. Abstrak. Abstrak. Abstrak. Abstrak. Abstrak. Abstrak.</w:t>
      </w:r>
      <w:r w:rsidR="00A61E9D" w:rsidRPr="00A61E9D">
        <w:rPr>
          <w:rFonts w:ascii="Lato" w:hAnsi="Lato" w:cs="Times New Roman"/>
          <w:sz w:val="18"/>
          <w:szCs w:val="18"/>
        </w:rPr>
        <w:t xml:space="preserve">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w:t>
      </w:r>
    </w:p>
    <w:p w14:paraId="763FD96D" w14:textId="77777777" w:rsidR="00C90C2B" w:rsidRPr="001E278A" w:rsidRDefault="00E31FBE" w:rsidP="00EC79AF">
      <w:pPr>
        <w:spacing w:line="264" w:lineRule="auto"/>
        <w:contextualSpacing/>
        <w:jc w:val="both"/>
        <w:rPr>
          <w:rFonts w:ascii="Lato" w:hAnsi="Lato" w:cs="Times New Roman"/>
          <w:sz w:val="18"/>
          <w:szCs w:val="18"/>
        </w:rPr>
      </w:pPr>
      <w:r w:rsidRPr="001E278A">
        <w:rPr>
          <w:rFonts w:ascii="Lato" w:hAnsi="Lato" w:cs="Times New Roman"/>
          <w:sz w:val="21"/>
          <w:szCs w:val="21"/>
        </w:rPr>
        <w:br/>
      </w:r>
      <w:r w:rsidR="00D90500" w:rsidRPr="001E278A">
        <w:rPr>
          <w:rFonts w:ascii="Lato" w:hAnsi="Lato" w:cs="Times New Roman"/>
          <w:b/>
          <w:sz w:val="18"/>
          <w:szCs w:val="18"/>
        </w:rPr>
        <w:t>Kata-kunci</w:t>
      </w:r>
      <w:r w:rsidR="00D90500" w:rsidRPr="001E278A">
        <w:rPr>
          <w:rFonts w:ascii="Lato" w:hAnsi="Lato" w:cs="Times New Roman"/>
          <w:sz w:val="18"/>
          <w:szCs w:val="18"/>
        </w:rPr>
        <w:t xml:space="preserve"> : </w:t>
      </w:r>
      <w:r w:rsidRPr="001E278A">
        <w:rPr>
          <w:rFonts w:ascii="Lato" w:hAnsi="Lato" w:cs="Times New Roman"/>
          <w:sz w:val="18"/>
          <w:szCs w:val="18"/>
        </w:rPr>
        <w:t xml:space="preserve">jurnal, </w:t>
      </w:r>
      <w:r w:rsidR="00D90500" w:rsidRPr="001E278A">
        <w:rPr>
          <w:rFonts w:ascii="Lato" w:hAnsi="Lato" w:cs="Times New Roman"/>
          <w:sz w:val="18"/>
          <w:szCs w:val="18"/>
        </w:rPr>
        <w:t>naskah,</w:t>
      </w:r>
      <w:r w:rsidR="005975AF" w:rsidRPr="001E278A">
        <w:rPr>
          <w:rFonts w:ascii="Lato" w:hAnsi="Lato" w:cs="Times New Roman"/>
          <w:sz w:val="18"/>
          <w:szCs w:val="18"/>
        </w:rPr>
        <w:t xml:space="preserve"> panduan, penulisan,</w:t>
      </w:r>
      <w:r w:rsidR="00D90500" w:rsidRPr="001E278A">
        <w:rPr>
          <w:rFonts w:ascii="Lato" w:hAnsi="Lato" w:cs="Times New Roman"/>
          <w:sz w:val="18"/>
          <w:szCs w:val="18"/>
        </w:rPr>
        <w:t xml:space="preserve"> </w:t>
      </w:r>
      <w:r w:rsidR="00D90500" w:rsidRPr="001E278A">
        <w:rPr>
          <w:rFonts w:ascii="Lato" w:hAnsi="Lato" w:cs="Times New Roman"/>
          <w:i/>
          <w:sz w:val="18"/>
          <w:szCs w:val="18"/>
        </w:rPr>
        <w:t>template</w:t>
      </w:r>
    </w:p>
    <w:p w14:paraId="0A851620" w14:textId="77777777" w:rsidR="0022277D" w:rsidRPr="001E278A" w:rsidRDefault="00072DD0" w:rsidP="00E74583">
      <w:pPr>
        <w:spacing w:line="264" w:lineRule="auto"/>
        <w:contextualSpacing/>
        <w:jc w:val="both"/>
        <w:rPr>
          <w:rFonts w:ascii="Lato" w:hAnsi="Lato" w:cs="Times New Roman"/>
          <w:sz w:val="21"/>
          <w:szCs w:val="21"/>
        </w:rPr>
      </w:pPr>
      <w:r w:rsidRPr="001E278A">
        <w:rPr>
          <w:rFonts w:ascii="Lato" w:hAnsi="Lato" w:cs="Times New Roman"/>
          <w:noProof/>
          <w:sz w:val="21"/>
          <w:szCs w:val="21"/>
          <w:lang w:eastAsia="en-US"/>
        </w:rPr>
        <mc:AlternateContent>
          <mc:Choice Requires="wps">
            <w:drawing>
              <wp:anchor distT="4294967295" distB="4294967295" distL="114300" distR="114300" simplePos="0" relativeHeight="251628544" behindDoc="0" locked="0" layoutInCell="1" allowOverlap="1" wp14:anchorId="31C88F43" wp14:editId="762CC14C">
                <wp:simplePos x="0" y="0"/>
                <wp:positionH relativeFrom="margin">
                  <wp:posOffset>0</wp:posOffset>
                </wp:positionH>
                <wp:positionV relativeFrom="paragraph">
                  <wp:posOffset>176529</wp:posOffset>
                </wp:positionV>
                <wp:extent cx="6120130" cy="0"/>
                <wp:effectExtent l="0" t="0" r="3302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631A681" id="AutoShape 4" o:spid="_x0000_s1026" type="#_x0000_t32" style="position:absolute;margin-left:0;margin-top:13.9pt;width:481.9pt;height:0;z-index:2516285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y4HQIAADsEAAAOAAAAZHJzL2Uyb0RvYy54bWysU8GO2jAQvVfqP1i+s0kgS9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" strokeweight=".5pt">
                <w10:wrap anchorx="margin"/>
              </v:shape>
            </w:pict>
          </mc:Fallback>
        </mc:AlternateContent>
      </w:r>
      <w:r w:rsidR="008C1A25" w:rsidRPr="001E278A">
        <w:rPr>
          <w:rFonts w:ascii="Lato" w:hAnsi="Lato" w:cs="Times New Roman"/>
          <w:sz w:val="21"/>
          <w:szCs w:val="21"/>
        </w:rPr>
        <w:br/>
      </w:r>
    </w:p>
    <w:p w14:paraId="2EAE6FEA" w14:textId="77777777" w:rsidR="0022277D" w:rsidRPr="001E278A" w:rsidRDefault="0022277D" w:rsidP="00E74583">
      <w:pPr>
        <w:spacing w:line="264" w:lineRule="auto"/>
        <w:contextualSpacing/>
        <w:jc w:val="both"/>
        <w:rPr>
          <w:rFonts w:ascii="Lato" w:hAnsi="Lato" w:cs="Times New Roman"/>
          <w:b/>
          <w:i/>
          <w:sz w:val="28"/>
          <w:szCs w:val="28"/>
        </w:rPr>
      </w:pPr>
      <w:r w:rsidRPr="001E278A">
        <w:rPr>
          <w:rFonts w:ascii="Lato" w:hAnsi="Lato" w:cs="Times New Roman"/>
          <w:b/>
          <w:i/>
          <w:sz w:val="32"/>
          <w:szCs w:val="32"/>
        </w:rPr>
        <w:t>Article’s</w:t>
      </w:r>
      <w:r w:rsidRPr="001E278A">
        <w:rPr>
          <w:rFonts w:ascii="Lato" w:hAnsi="Lato" w:cs="Times New Roman"/>
          <w:b/>
          <w:i/>
          <w:sz w:val="28"/>
          <w:szCs w:val="28"/>
        </w:rPr>
        <w:t xml:space="preserve"> Title</w:t>
      </w:r>
    </w:p>
    <w:p w14:paraId="750836E0" w14:textId="77777777" w:rsidR="00E74583" w:rsidRPr="00C52A6B" w:rsidRDefault="0022277D" w:rsidP="00E74583">
      <w:pPr>
        <w:spacing w:line="264" w:lineRule="auto"/>
        <w:contextualSpacing/>
        <w:jc w:val="both"/>
        <w:rPr>
          <w:rFonts w:ascii="Lato" w:hAnsi="Lato" w:cs="Times New Roman"/>
          <w:b/>
          <w:i/>
          <w:sz w:val="20"/>
          <w:szCs w:val="20"/>
        </w:rPr>
      </w:pPr>
      <w:r w:rsidRPr="001E278A">
        <w:rPr>
          <w:rFonts w:ascii="Lato" w:hAnsi="Lato" w:cs="Times New Roman"/>
          <w:b/>
          <w:i/>
          <w:sz w:val="21"/>
          <w:szCs w:val="21"/>
        </w:rPr>
        <w:br/>
      </w:r>
      <w:r w:rsidR="00E74583" w:rsidRPr="00C52A6B">
        <w:rPr>
          <w:rFonts w:ascii="Lato" w:hAnsi="Lato" w:cs="Times New Roman"/>
          <w:b/>
          <w:i/>
          <w:sz w:val="20"/>
          <w:szCs w:val="20"/>
        </w:rPr>
        <w:t>Abstract</w:t>
      </w:r>
    </w:p>
    <w:p w14:paraId="61C6FDA2" w14:textId="2B05C9C2" w:rsidR="00A61E9D" w:rsidRPr="00A61E9D" w:rsidRDefault="00A61E9D" w:rsidP="00A61E9D">
      <w:pPr>
        <w:spacing w:line="240" w:lineRule="auto"/>
        <w:contextualSpacing/>
        <w:jc w:val="both"/>
        <w:rPr>
          <w:rFonts w:ascii="Lato" w:hAnsi="Lato" w:cs="Times New Roman"/>
          <w:sz w:val="18"/>
          <w:szCs w:val="18"/>
        </w:rPr>
      </w:pPr>
      <w:r>
        <w:rPr>
          <w:rFonts w:ascii="Lato" w:hAnsi="Lato" w:cs="Times New Roman"/>
          <w:sz w:val="18"/>
          <w:szCs w:val="18"/>
        </w:rPr>
        <w:t>Gunakan Bahasa Inggris yang baik</w:t>
      </w:r>
      <w:r w:rsidRPr="00A61E9D">
        <w:rPr>
          <w:rFonts w:ascii="Lato" w:hAnsi="Lato" w:cs="Times New Roman"/>
          <w:sz w:val="18"/>
          <w:szCs w:val="18"/>
        </w:rPr>
        <w:t>. Abstrak menjelaskan secara ringkas persoalan/ permasalahan (1-3 kalimat), tujuan (1 kalimat), metode pengumpulan  dan analisis data (1-2 kalimat), dan temuan (1 kalimat). Tuliskan kata-kunci di bawah abstrak, maksimal 5 kata, pilih kata-kata penting yang akan membantu naskah terpanggil saat mesin pencari melakukan pemilihan naskah sesuai kata yang diminta oleh penulis lain. Abstrak sebaiknya diurut mengikuti abjad huruf pertama setiap kata. Usahakan jumlah kata memenuhi kriteria 150-200 kata, dan sebaiknya tidak menyalinnya dari kalimat yang berasal dari pendahulan, sehingga menjadi kalimat ulangan.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 Abstrak</w:t>
      </w:r>
      <w:r>
        <w:rPr>
          <w:rFonts w:ascii="Lato" w:hAnsi="Lato" w:cs="Times New Roman"/>
          <w:sz w:val="18"/>
          <w:szCs w:val="18"/>
        </w:rPr>
        <w:t xml:space="preserve">. </w:t>
      </w:r>
      <w:r w:rsidRPr="00A61E9D">
        <w:rPr>
          <w:rFonts w:ascii="Lato" w:hAnsi="Lato" w:cs="Times New Roman"/>
          <w:sz w:val="18"/>
          <w:szCs w:val="18"/>
        </w:rPr>
        <w:t>Abstrak. Abstrak</w:t>
      </w:r>
      <w:r>
        <w:rPr>
          <w:rFonts w:ascii="Lato" w:hAnsi="Lato" w:cs="Times New Roman"/>
          <w:sz w:val="18"/>
          <w:szCs w:val="18"/>
        </w:rPr>
        <w:t>.</w:t>
      </w:r>
    </w:p>
    <w:p w14:paraId="2148D980" w14:textId="5844C85A" w:rsidR="00E74583" w:rsidRPr="001E278A" w:rsidRDefault="00E74583" w:rsidP="00E74583">
      <w:pPr>
        <w:spacing w:line="264" w:lineRule="auto"/>
        <w:contextualSpacing/>
        <w:jc w:val="both"/>
        <w:rPr>
          <w:rFonts w:ascii="Lato" w:hAnsi="Lato" w:cs="Times New Roman"/>
          <w:i/>
          <w:sz w:val="18"/>
          <w:szCs w:val="18"/>
        </w:rPr>
      </w:pPr>
      <w:r w:rsidRPr="001E278A">
        <w:rPr>
          <w:rFonts w:ascii="Lato" w:hAnsi="Lato" w:cs="Times New Roman"/>
          <w:sz w:val="21"/>
          <w:szCs w:val="21"/>
        </w:rPr>
        <w:br/>
      </w:r>
      <w:r w:rsidR="00E03E68" w:rsidRPr="001E278A">
        <w:rPr>
          <w:rFonts w:ascii="Lato" w:hAnsi="Lato" w:cs="Times New Roman"/>
          <w:b/>
          <w:i/>
          <w:sz w:val="18"/>
          <w:szCs w:val="18"/>
        </w:rPr>
        <w:t>Keywords</w:t>
      </w:r>
      <w:r w:rsidRPr="001E278A">
        <w:rPr>
          <w:rFonts w:ascii="Lato" w:hAnsi="Lato" w:cs="Times New Roman"/>
          <w:i/>
          <w:sz w:val="18"/>
          <w:szCs w:val="18"/>
        </w:rPr>
        <w:t xml:space="preserve"> : </w:t>
      </w:r>
      <w:r w:rsidR="00E03E68" w:rsidRPr="001E278A">
        <w:rPr>
          <w:rFonts w:ascii="Lato" w:hAnsi="Lato" w:cs="Times New Roman"/>
          <w:i/>
          <w:sz w:val="18"/>
          <w:szCs w:val="18"/>
        </w:rPr>
        <w:t xml:space="preserve">article, guide-line, </w:t>
      </w:r>
      <w:r w:rsidRPr="001E278A">
        <w:rPr>
          <w:rFonts w:ascii="Lato" w:hAnsi="Lato" w:cs="Times New Roman"/>
          <w:i/>
          <w:sz w:val="18"/>
          <w:szCs w:val="18"/>
        </w:rPr>
        <w:t>j</w:t>
      </w:r>
      <w:r w:rsidR="00E03E68" w:rsidRPr="001E278A">
        <w:rPr>
          <w:rFonts w:ascii="Lato" w:hAnsi="Lato" w:cs="Times New Roman"/>
          <w:i/>
          <w:sz w:val="18"/>
          <w:szCs w:val="18"/>
        </w:rPr>
        <w:t>o</w:t>
      </w:r>
      <w:r w:rsidRPr="001E278A">
        <w:rPr>
          <w:rFonts w:ascii="Lato" w:hAnsi="Lato" w:cs="Times New Roman"/>
          <w:i/>
          <w:sz w:val="18"/>
          <w:szCs w:val="18"/>
        </w:rPr>
        <w:t>urnal, template</w:t>
      </w:r>
      <w:r w:rsidR="00E03E68" w:rsidRPr="001E278A">
        <w:rPr>
          <w:rFonts w:ascii="Lato" w:hAnsi="Lato" w:cs="Times New Roman"/>
          <w:i/>
          <w:sz w:val="18"/>
          <w:szCs w:val="18"/>
        </w:rPr>
        <w:t>, writing</w:t>
      </w:r>
    </w:p>
    <w:p w14:paraId="02CCB5DB" w14:textId="77777777" w:rsidR="00E74583" w:rsidRPr="001E278A" w:rsidRDefault="00E74583" w:rsidP="00E74583">
      <w:pPr>
        <w:spacing w:line="264" w:lineRule="auto"/>
        <w:contextualSpacing/>
        <w:jc w:val="both"/>
        <w:rPr>
          <w:rFonts w:ascii="Lato" w:hAnsi="Lato" w:cs="Times New Roman"/>
          <w:i/>
          <w:sz w:val="20"/>
          <w:szCs w:val="20"/>
        </w:rPr>
      </w:pPr>
    </w:p>
    <w:p w14:paraId="1C0C94CF" w14:textId="10F7F03E" w:rsidR="00584853" w:rsidRPr="001E278A" w:rsidRDefault="00072DD0" w:rsidP="00EC79AF">
      <w:pPr>
        <w:spacing w:line="264" w:lineRule="auto"/>
        <w:contextualSpacing/>
        <w:jc w:val="both"/>
        <w:rPr>
          <w:rFonts w:ascii="Lato" w:hAnsi="Lato" w:cs="Times New Roman"/>
          <w:b/>
          <w:sz w:val="18"/>
          <w:szCs w:val="18"/>
        </w:rPr>
      </w:pPr>
      <w:r w:rsidRPr="001E278A">
        <w:rPr>
          <w:rFonts w:ascii="Lato" w:hAnsi="Lato" w:cs="Times New Roman"/>
          <w:noProof/>
          <w:sz w:val="20"/>
          <w:szCs w:val="20"/>
          <w:lang w:eastAsia="en-US"/>
        </w:rPr>
        <mc:AlternateContent>
          <mc:Choice Requires="wps">
            <w:drawing>
              <wp:anchor distT="4294967295" distB="4294967295" distL="114300" distR="114300" simplePos="0" relativeHeight="251749376" behindDoc="0" locked="0" layoutInCell="1" allowOverlap="1" wp14:anchorId="2E007726" wp14:editId="62E7AE11">
                <wp:simplePos x="0" y="0"/>
                <wp:positionH relativeFrom="margin">
                  <wp:posOffset>0</wp:posOffset>
                </wp:positionH>
                <wp:positionV relativeFrom="paragraph">
                  <wp:posOffset>-636</wp:posOffset>
                </wp:positionV>
                <wp:extent cx="6120130" cy="0"/>
                <wp:effectExtent l="0" t="0" r="3302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7A52015" id="AutoShape 4" o:spid="_x0000_s1026" type="#_x0000_t32" style="position:absolute;margin-left:0;margin-top:-.05pt;width:481.9pt;height:0;z-index:2517493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" strokeweight=".5pt">
                <w10:wrap anchorx="margin"/>
              </v:shape>
            </w:pict>
          </mc:Fallback>
        </mc:AlternateContent>
      </w:r>
      <w:bookmarkStart w:id="0" w:name="_GoBack"/>
      <w:bookmarkEnd w:id="0"/>
      <w:r w:rsidR="00584853" w:rsidRPr="001E278A">
        <w:rPr>
          <w:rFonts w:ascii="Lato" w:hAnsi="Lato" w:cs="Times New Roman"/>
          <w:b/>
          <w:sz w:val="18"/>
          <w:szCs w:val="18"/>
        </w:rPr>
        <w:t>Kontak Penulis</w:t>
      </w:r>
    </w:p>
    <w:p w14:paraId="727F9B50" w14:textId="77777777" w:rsidR="00A61E9D" w:rsidRDefault="00584853" w:rsidP="00A61E9D">
      <w:pPr>
        <w:spacing w:after="0" w:line="264" w:lineRule="auto"/>
        <w:rPr>
          <w:rFonts w:ascii="Lato" w:hAnsi="Lato" w:cs="Times New Roman"/>
          <w:sz w:val="16"/>
          <w:szCs w:val="16"/>
        </w:rPr>
      </w:pPr>
      <w:r w:rsidRPr="00A61E9D">
        <w:rPr>
          <w:rFonts w:ascii="Lato" w:hAnsi="Lato" w:cs="Times New Roman"/>
          <w:sz w:val="16"/>
          <w:szCs w:val="16"/>
        </w:rPr>
        <w:t>Nama penulis korespondensi</w:t>
      </w:r>
      <w:r w:rsidRPr="00A61E9D">
        <w:rPr>
          <w:rFonts w:ascii="Lato" w:hAnsi="Lato" w:cs="Times New Roman"/>
          <w:sz w:val="16"/>
          <w:szCs w:val="16"/>
        </w:rPr>
        <w:br/>
      </w:r>
      <w:r w:rsidR="000177E4" w:rsidRPr="00A61E9D">
        <w:rPr>
          <w:rFonts w:ascii="Lato" w:hAnsi="Lato" w:cs="Times New Roman"/>
          <w:sz w:val="16"/>
          <w:szCs w:val="16"/>
        </w:rPr>
        <w:t xml:space="preserve">Kelompok Keilmuan xxx </w:t>
      </w:r>
      <w:r w:rsidRPr="00A61E9D">
        <w:rPr>
          <w:rFonts w:ascii="Lato" w:hAnsi="Lato" w:cs="Times New Roman"/>
          <w:sz w:val="16"/>
          <w:szCs w:val="16"/>
        </w:rPr>
        <w:t>Fakultas xxx</w:t>
      </w:r>
      <w:r w:rsidR="000177E4" w:rsidRPr="00A61E9D">
        <w:rPr>
          <w:rFonts w:ascii="Lato" w:hAnsi="Lato" w:cs="Times New Roman"/>
          <w:sz w:val="16"/>
          <w:szCs w:val="16"/>
        </w:rPr>
        <w:t xml:space="preserve"> </w:t>
      </w:r>
      <w:r w:rsidR="00042454" w:rsidRPr="00A61E9D">
        <w:rPr>
          <w:rFonts w:ascii="Lato" w:hAnsi="Lato" w:cs="Times New Roman"/>
          <w:sz w:val="16"/>
          <w:szCs w:val="16"/>
        </w:rPr>
        <w:t>Universitas xxx</w:t>
      </w:r>
      <w:r w:rsidRPr="00A61E9D">
        <w:rPr>
          <w:rFonts w:ascii="Lato" w:hAnsi="Lato" w:cs="Times New Roman"/>
          <w:sz w:val="16"/>
          <w:szCs w:val="16"/>
        </w:rPr>
        <w:br/>
        <w:t xml:space="preserve">Jl. </w:t>
      </w:r>
      <w:r w:rsidR="00042454" w:rsidRPr="00A61E9D">
        <w:rPr>
          <w:rFonts w:ascii="Lato" w:hAnsi="Lato" w:cs="Times New Roman"/>
          <w:sz w:val="16"/>
          <w:szCs w:val="16"/>
        </w:rPr>
        <w:t>X</w:t>
      </w:r>
      <w:r w:rsidRPr="00A61E9D">
        <w:rPr>
          <w:rFonts w:ascii="Lato" w:hAnsi="Lato" w:cs="Times New Roman"/>
          <w:sz w:val="16"/>
          <w:szCs w:val="16"/>
        </w:rPr>
        <w:t>xx</w:t>
      </w:r>
      <w:r w:rsidR="00042454" w:rsidRPr="00A61E9D">
        <w:rPr>
          <w:rFonts w:ascii="Lato" w:hAnsi="Lato" w:cs="Times New Roman"/>
          <w:sz w:val="16"/>
          <w:szCs w:val="16"/>
        </w:rPr>
        <w:t xml:space="preserve"> </w:t>
      </w:r>
      <w:r w:rsidR="000177E4" w:rsidRPr="00A61E9D">
        <w:rPr>
          <w:rFonts w:ascii="Lato" w:hAnsi="Lato" w:cs="Times New Roman"/>
          <w:sz w:val="16"/>
          <w:szCs w:val="16"/>
        </w:rPr>
        <w:t xml:space="preserve"> </w:t>
      </w:r>
      <w:r w:rsidR="00042454" w:rsidRPr="00A61E9D">
        <w:rPr>
          <w:rFonts w:ascii="Lato" w:hAnsi="Lato" w:cs="Times New Roman"/>
          <w:sz w:val="16"/>
          <w:szCs w:val="16"/>
        </w:rPr>
        <w:t>Kode pos xxx</w:t>
      </w:r>
      <w:r w:rsidRPr="00A61E9D">
        <w:rPr>
          <w:rFonts w:ascii="Lato" w:hAnsi="Lato" w:cs="Times New Roman"/>
          <w:sz w:val="16"/>
          <w:szCs w:val="16"/>
        </w:rPr>
        <w:br/>
      </w:r>
      <w:r w:rsidR="00A61E9D">
        <w:rPr>
          <w:rFonts w:ascii="Lato" w:hAnsi="Lato" w:cs="Times New Roman"/>
          <w:sz w:val="16"/>
          <w:szCs w:val="16"/>
        </w:rPr>
        <w:t>No. HP aktif yang dapat dihubungi</w:t>
      </w:r>
    </w:p>
    <w:p w14:paraId="29B58271" w14:textId="247634D0" w:rsidR="00584853" w:rsidRPr="00A61E9D" w:rsidRDefault="00584853" w:rsidP="00A61E9D">
      <w:pPr>
        <w:spacing w:after="0" w:line="264" w:lineRule="auto"/>
        <w:rPr>
          <w:rFonts w:ascii="Lato" w:hAnsi="Lato" w:cs="Times New Roman"/>
          <w:sz w:val="16"/>
          <w:szCs w:val="16"/>
        </w:rPr>
      </w:pPr>
      <w:r w:rsidRPr="00A61E9D">
        <w:rPr>
          <w:rFonts w:ascii="Lato" w:hAnsi="Lato" w:cs="Times New Roman"/>
          <w:sz w:val="16"/>
          <w:szCs w:val="16"/>
        </w:rPr>
        <w:t>E-mail : penulis@institusi.ac.id</w:t>
      </w:r>
    </w:p>
    <w:p w14:paraId="1CBB12B2" w14:textId="77777777" w:rsidR="00E74583" w:rsidRPr="00A61E9D" w:rsidRDefault="00E74583" w:rsidP="00A61E9D">
      <w:pPr>
        <w:tabs>
          <w:tab w:val="left" w:pos="7437"/>
        </w:tabs>
        <w:spacing w:after="0"/>
        <w:rPr>
          <w:rFonts w:ascii="Lato" w:hAnsi="Lato" w:cs="Times New Roman"/>
          <w:sz w:val="16"/>
          <w:szCs w:val="16"/>
        </w:rPr>
        <w:sectPr w:rsidR="00E74583" w:rsidRPr="00A61E9D" w:rsidSect="00C22822">
          <w:headerReference w:type="even" r:id="rId10"/>
          <w:headerReference w:type="default" r:id="rId11"/>
          <w:footerReference w:type="even" r:id="rId12"/>
          <w:footerReference w:type="default" r:id="rId13"/>
          <w:footerReference w:type="first" r:id="rId14"/>
          <w:pgSz w:w="11907" w:h="16839" w:code="9"/>
          <w:pgMar w:top="1134" w:right="1134" w:bottom="1134" w:left="1134" w:header="851" w:footer="709" w:gutter="0"/>
          <w:cols w:space="720"/>
          <w:titlePg/>
          <w:docGrid w:linePitch="360"/>
        </w:sectPr>
      </w:pPr>
    </w:p>
    <w:p w14:paraId="37C55845" w14:textId="77777777" w:rsidR="00C41060" w:rsidRPr="00002306" w:rsidRDefault="00C41060" w:rsidP="00C41060">
      <w:pPr>
        <w:pStyle w:val="Style1"/>
        <w:outlineLvl w:val="0"/>
      </w:pPr>
      <w:r w:rsidRPr="00002306">
        <w:rPr>
          <w:rFonts w:cs="Times New Roman"/>
        </w:rPr>
        <w:lastRenderedPageBreak/>
        <w:t>Pendahuluan</w:t>
      </w:r>
    </w:p>
    <w:p w14:paraId="28D82DED" w14:textId="55B54045" w:rsidR="00C41060" w:rsidRPr="00002306" w:rsidRDefault="00C41060" w:rsidP="00C41060">
      <w:pPr>
        <w:jc w:val="both"/>
        <w:rPr>
          <w:rFonts w:ascii="Lato" w:hAnsi="Lato"/>
          <w:sz w:val="20"/>
          <w:szCs w:val="20"/>
          <w:lang w:val="id-ID"/>
        </w:rPr>
      </w:pPr>
      <w:r>
        <w:rPr>
          <w:rFonts w:ascii="Lato" w:hAnsi="Lato"/>
          <w:sz w:val="20"/>
          <w:szCs w:val="20"/>
        </w:rPr>
        <w:t>Diawali dengan latar belakang penelitian atau diskursus yang yang ingin diungkapkan. Hindari pernyataan yang bersifat opini pribadi dengan menampilkan sumber data terpercaya sehingga pernyataan tersbut dapat dipertanggung jawabkan</w:t>
      </w:r>
      <w:r w:rsidRPr="00002306">
        <w:rPr>
          <w:rFonts w:ascii="Lato" w:hAnsi="Lato"/>
          <w:sz w:val="20"/>
          <w:szCs w:val="20"/>
          <w:lang w:val="id-ID"/>
        </w:rPr>
        <w:t xml:space="preserve"> </w:t>
      </w:r>
      <w:r w:rsidRPr="00002306">
        <w:rPr>
          <w:rFonts w:ascii="Lato" w:hAnsi="Lato"/>
          <w:b/>
          <w:bCs/>
          <w:sz w:val="20"/>
          <w:szCs w:val="20"/>
          <w:lang w:val="id-ID"/>
        </w:rPr>
        <w:fldChar w:fldCharType="begin" w:fldLock="1"/>
      </w:r>
      <w:r>
        <w:rPr>
          <w:rFonts w:ascii="Lato" w:hAnsi="Lato"/>
          <w:sz w:val="20"/>
          <w:szCs w:val="20"/>
          <w:lang w:val="id-ID"/>
        </w:rPr>
        <w:instrText>ADDIN CSL_CITATION {"citationItems":[{"id":"ITEM-1","itemData":{"DOI":"10.1080/1473328032000168813","ISSN":"14733285","abstract":"There has been limited recent geographic research on children's use of school grounds. This study explores the impact of school grounds on the play behaviours of children in primary schools. It examines the way in which some features of school grounds stimulate more of the type of play that is likely to produce environmental learning. The paper reports on research findings from two primary schools in Canberra, Australia. At each school, multiple research techniques were employed, including behaviour mapping of children's play, interviews with children, and analysis of children's drawings of their school grounds. Children's play in one school displayed high levels of interaction with the natural environment. The paper provides insights on the potential of school grounds as sites for environmental learning. © 2004 Taylor &amp; Francis Ltd.","author":[{"dropping-particle":"","family":"Tranter","given":"Paul J.","non-dropping-particle":"","parse-names":false,"suffix":""},{"dropping-particle":"","family":"Malone","given":"Karen","non-dropping-particle":"","parse-names":false,"suffix":""}],"container-title":"Children's Geographies","id":"ITEM-1","issue":"1","issued":{"date-parts":[["2004"]]},"page":"131-155","title":"Geographies of environmental learning: An exploration of children's use of school grounds","type":"article-journal","volume":"2"},"uris":["http://www.mendeley.com/documents/?uuid=10db53a9-e2f2-47e4-8f9b-c746e8096449","http://www.mendeley.com/documents/?uuid=3e14b3bc-3fb4-4029-9c1d-fd081c5f5e9e"]},{"id":"ITEM-2","itemData":{"abstract":"Residential streets have the potential to be a critically important space for children’s recreation, arguably more important for their well-being than the special purpose spaces adults have designed for children’s play. However, not only have residential streets been largely lost to children as play space, but they have attracted relatively little attention in children’s geography and related disciplines compared with other urban spaces such as school grounds, playgrounds, and shopping malls. The loss of access to their residential streets has significantly reduced children’s opportunities for creative, self-directed, spontaneous, and interactive play, with negative consequences for their health and wellbeing. Tranter and Doyle (Int Play J 4:81–97, 1996) made a case for reclaiming the residential street as play space for children. This chapter further develops this case and shows how many of the ideas in this chapter have been taken up in more recent research, and some of their recommendations for policy and practice have been implemented in cities throughout the world. In many cities, there has been a rediscovery of the function of the street beyond its role as a conduit for cars; the street is now seen, legitimately, as a place for social interaction, learning, and play. While cars still dominate most residential streets, the case remains strong for the argument that children’s play on residential streets has immense value for children’s well-being. In addition, reclaiming the street for children is likely to benefit their parents as well as the wider environment and community. These arguments need to be clearly articulated if there is to be a cultural change that allows children, and their right to play, to be seen as more important than the desire of motorists for speed in residential streets.","author":[{"dropping-particle":"","family":"Tranter","given":"P","non-dropping-particle":"","parse-names":false,"suffix":""}],"container-title":"Play, recreation, health and well being","id":"ITEM-2","issued":{"date-parts":[["2016"]]},"page":"1-26","title":"Children’s play in their local neighborhoods: rediscovering the value of residential streets","type":"article-journal"},"uris":["http://www.mendeley.com/documents/?uuid=e93fee2c-17fa-4f9a-884a-f07770497ee0","http://www.mendeley.com/documents/?uuid=2f1e3af4-af8e-45e4-a0bc-d57b2a62cc92"]}],"mendeley":{"formattedCitation":"[1], [2]","plainTextFormattedCitation":"[1], [2]","previouslyFormattedCitation":"[1], [2]"},"properties":{"noteIndex":0},"schema":"https://github.com/citation-style-language/schema/raw/master/csl-citation.json"}</w:instrText>
      </w:r>
      <w:r w:rsidRPr="00002306">
        <w:rPr>
          <w:rFonts w:ascii="Lato" w:hAnsi="Lato"/>
          <w:b/>
          <w:bCs/>
          <w:sz w:val="20"/>
          <w:szCs w:val="20"/>
          <w:lang w:val="id-ID"/>
        </w:rPr>
        <w:fldChar w:fldCharType="separate"/>
      </w:r>
      <w:r w:rsidRPr="00002306">
        <w:rPr>
          <w:rFonts w:ascii="Lato" w:hAnsi="Lato"/>
          <w:noProof/>
          <w:sz w:val="20"/>
          <w:szCs w:val="20"/>
          <w:lang w:val="id-ID"/>
        </w:rPr>
        <w:t>[1], [2]</w:t>
      </w:r>
      <w:r w:rsidRPr="00002306">
        <w:rPr>
          <w:rFonts w:ascii="Lato" w:hAnsi="Lato"/>
          <w:b/>
          <w:bCs/>
          <w:sz w:val="20"/>
          <w:szCs w:val="20"/>
          <w:lang w:val="id-ID"/>
        </w:rPr>
        <w:fldChar w:fldCharType="end"/>
      </w:r>
      <w:r w:rsidRPr="00002306">
        <w:rPr>
          <w:rFonts w:ascii="Lato" w:hAnsi="Lato"/>
          <w:sz w:val="20"/>
          <w:szCs w:val="20"/>
          <w:lang w:val="id-ID"/>
        </w:rPr>
        <w:t xml:space="preserve">. </w:t>
      </w:r>
      <w:r>
        <w:rPr>
          <w:rFonts w:ascii="Lato" w:hAnsi="Lato"/>
          <w:sz w:val="20"/>
          <w:szCs w:val="20"/>
        </w:rPr>
        <w:t>Referensi yang dikutip sebaiknya merupakan jurnal dengan masa terbit yang masih relatif baru atau maksimal sekitar 10 tahun ke belakang</w:t>
      </w:r>
      <w:r w:rsidRPr="00002306">
        <w:rPr>
          <w:rFonts w:ascii="Lato" w:hAnsi="Lato"/>
          <w:sz w:val="20"/>
          <w:szCs w:val="20"/>
          <w:lang w:val="id-ID"/>
        </w:rPr>
        <w:t xml:space="preserve"> </w:t>
      </w:r>
      <w:r w:rsidRPr="00002306">
        <w:rPr>
          <w:rFonts w:ascii="Lato" w:hAnsi="Lato"/>
          <w:b/>
          <w:bCs/>
          <w:sz w:val="20"/>
          <w:szCs w:val="20"/>
          <w:lang w:val="id-ID"/>
        </w:rPr>
        <w:fldChar w:fldCharType="begin" w:fldLock="1"/>
      </w:r>
      <w:r>
        <w:rPr>
          <w:rFonts w:ascii="Lato" w:hAnsi="Lato"/>
          <w:sz w:val="20"/>
          <w:szCs w:val="20"/>
          <w:lang w:val="id-ID"/>
        </w:rPr>
        <w:instrText>ADDIN CSL_CITATION {"citationItems":[{"id":"ITEM-1","itemData":{"DOI":"10.4324/9781315148533","ISBN":"0203940725","abstract":"What can I do to add richness and variety to play and learning opportunities for young children? Will I have to redesign the playground? This highly accessible text will provide early years practitioners with a wealth of ideas on how to foster creative play and learning in the outdoor environment with a focus on interacting with the natural world. Included in this text are many simple ideas on the type of materials that can be added to encourage observation, exploration, and dramatic play, as well as guidance on what early years practitioners can do to help children meet early development and academic goals through outdoor learning activities. Relating to everyday early years settings throughout, the author of this inspirational text addresses topics such as: Gardening with young children, Choosing plants for safety, variety, and active learning, Making outdoor activities and play spaces accessible for children with disabilities, Involving parents in appreciating and developing the outdoor space and outdoor activities, Dealing with fears, safety, and comfort issues. Providing positive experiences with the natural environment is presented in an effective way to foster child growth and learning and for developing environmentally responsible attitudes, values, and behaviors. This book is recommended for all early years practitioners and students.","author":[{"dropping-particle":"","family":"Wilson","given":"Ruth","non-dropping-particle":"","parse-names":false,"suffix":""}],"container-title":"Nature and Young Children","id":"ITEM-1","issued":{"date-parts":[["2018"]]},"title":"Nature and Young Children","type":"book"},"uris":["http://www.mendeley.com/documents/?uuid=9b35f33f-9608-4de0-9005-f42785979a68","http://www.mendeley.com/documents/?uuid=c19606fb-0d23-4c60-8660-c75c5aff4f6b"]}],"mendeley":{"formattedCitation":"[3]","plainTextFormattedCitation":"[3]","previouslyFormattedCitation":"[3]"},"properties":{"noteIndex":0},"schema":"https://github.com/citation-style-language/schema/raw/master/csl-citation.json"}</w:instrText>
      </w:r>
      <w:r w:rsidRPr="00002306">
        <w:rPr>
          <w:rFonts w:ascii="Lato" w:hAnsi="Lato"/>
          <w:b/>
          <w:bCs/>
          <w:sz w:val="20"/>
          <w:szCs w:val="20"/>
          <w:lang w:val="id-ID"/>
        </w:rPr>
        <w:fldChar w:fldCharType="separate"/>
      </w:r>
      <w:r w:rsidRPr="00002306">
        <w:rPr>
          <w:rFonts w:ascii="Lato" w:hAnsi="Lato"/>
          <w:noProof/>
          <w:sz w:val="20"/>
          <w:szCs w:val="20"/>
          <w:lang w:val="id-ID"/>
        </w:rPr>
        <w:t>[3]</w:t>
      </w:r>
      <w:r w:rsidRPr="00002306">
        <w:rPr>
          <w:rFonts w:ascii="Lato" w:hAnsi="Lato"/>
          <w:b/>
          <w:bCs/>
          <w:sz w:val="20"/>
          <w:szCs w:val="20"/>
          <w:lang w:val="id-ID"/>
        </w:rPr>
        <w:fldChar w:fldCharType="end"/>
      </w:r>
      <w:r w:rsidRPr="00002306">
        <w:rPr>
          <w:rFonts w:ascii="Lato" w:hAnsi="Lato"/>
          <w:sz w:val="20"/>
          <w:szCs w:val="20"/>
          <w:lang w:val="id-ID"/>
        </w:rPr>
        <w:t xml:space="preserve">. </w:t>
      </w:r>
      <w:r>
        <w:rPr>
          <w:rFonts w:ascii="Lato" w:hAnsi="Lato"/>
          <w:sz w:val="20"/>
          <w:szCs w:val="20"/>
        </w:rPr>
        <w:t xml:space="preserve">Biasakan juga untuk membuat referensi dengan bantuan aplikasi misalnya: </w:t>
      </w:r>
      <w:r w:rsidRPr="00D97BE8">
        <w:rPr>
          <w:rFonts w:ascii="Lato" w:hAnsi="Lato"/>
          <w:i/>
          <w:sz w:val="20"/>
          <w:szCs w:val="20"/>
        </w:rPr>
        <w:t>mendeley, endnote, zotero</w:t>
      </w:r>
      <w:r>
        <w:rPr>
          <w:rFonts w:ascii="Lato" w:hAnsi="Lato"/>
          <w:sz w:val="20"/>
          <w:szCs w:val="20"/>
        </w:rPr>
        <w:t xml:space="preserve"> dan sebagainya. Pustaka harus dapat ditelusuri dan dipertanggungjawabkan. Pada saat naskah diterima, tim editor JLBI akan senantiasa menghubungi penulis guna mengkonfirmasi pustaka yang digunakan</w:t>
      </w:r>
      <w:r w:rsidR="00B60AE9">
        <w:rPr>
          <w:rFonts w:ascii="Lato" w:hAnsi="Lato"/>
          <w:sz w:val="20"/>
          <w:szCs w:val="20"/>
        </w:rPr>
        <w:t xml:space="preserve">. Berikan informasi nomer </w:t>
      </w:r>
      <w:r w:rsidR="00B60AE9" w:rsidRPr="00B60AE9">
        <w:rPr>
          <w:rFonts w:ascii="Lato" w:hAnsi="Lato"/>
          <w:i/>
          <w:sz w:val="20"/>
          <w:szCs w:val="20"/>
        </w:rPr>
        <w:t xml:space="preserve">whatsapp </w:t>
      </w:r>
      <w:r w:rsidR="00B60AE9">
        <w:rPr>
          <w:rFonts w:ascii="Lato" w:hAnsi="Lato"/>
          <w:sz w:val="20"/>
          <w:szCs w:val="20"/>
        </w:rPr>
        <w:t xml:space="preserve">yang aktif dan dapat dihubungi sehingga memudahkan tim editor. </w:t>
      </w:r>
    </w:p>
    <w:p w14:paraId="0866B54B" w14:textId="1418ACD8" w:rsidR="00C41060" w:rsidRPr="00B60AE9" w:rsidRDefault="00B60AE9" w:rsidP="00C41060">
      <w:pPr>
        <w:jc w:val="both"/>
        <w:rPr>
          <w:rFonts w:ascii="Lato" w:hAnsi="Lato"/>
          <w:sz w:val="20"/>
          <w:szCs w:val="20"/>
        </w:rPr>
      </w:pPr>
      <w:r>
        <w:rPr>
          <w:rFonts w:ascii="Lato" w:hAnsi="Lato"/>
          <w:sz w:val="20"/>
          <w:szCs w:val="20"/>
        </w:rPr>
        <w:t>Pada paragraf kedua, tampilkan deskripsi mengenai permasalahan yang akan diangkat sehubungan dengan fenomena yang diuraikan pada paragraf pertama. Perhatikan bahwa satu paragraf akan memuat beberapa kalimat, dan bukan hanya terdiri dari satu kalimat saja. Namun sebaiknya dalam satu paragraf juga terlalu panjang, yang akan menyebabkan permasalahan inti menjadi tidak terjelaskan secara lugas. Adakalanya, paragraph kedua ini disatukan dengan bagian latar belakang di paragra</w:t>
      </w:r>
      <w:r w:rsidR="00D97BE8">
        <w:rPr>
          <w:rFonts w:ascii="Lato" w:hAnsi="Lato"/>
          <w:sz w:val="20"/>
          <w:szCs w:val="20"/>
        </w:rPr>
        <w:t>f</w:t>
      </w:r>
      <w:r>
        <w:rPr>
          <w:rFonts w:ascii="Lato" w:hAnsi="Lato"/>
          <w:sz w:val="20"/>
          <w:szCs w:val="20"/>
        </w:rPr>
        <w:t xml:space="preserve"> satu</w:t>
      </w:r>
      <w:r w:rsidR="00D97BE8">
        <w:rPr>
          <w:rFonts w:ascii="Lato" w:hAnsi="Lato"/>
          <w:sz w:val="20"/>
          <w:szCs w:val="20"/>
        </w:rPr>
        <w:t xml:space="preserve"> dan dibuat menjadi lebih ringkas.</w:t>
      </w:r>
    </w:p>
    <w:p w14:paraId="6745A9B4" w14:textId="279C6D6D" w:rsidR="00C41060" w:rsidRPr="00B60AE9" w:rsidRDefault="00B60AE9" w:rsidP="00C41060">
      <w:pPr>
        <w:jc w:val="both"/>
        <w:rPr>
          <w:rFonts w:ascii="Lato" w:hAnsi="Lato"/>
          <w:sz w:val="20"/>
          <w:szCs w:val="20"/>
        </w:rPr>
      </w:pPr>
      <w:r>
        <w:rPr>
          <w:rFonts w:ascii="Lato" w:hAnsi="Lato"/>
          <w:sz w:val="20"/>
          <w:szCs w:val="20"/>
        </w:rPr>
        <w:t>Paragraf ketiga adalah mengenai dukungan literatur berupa penelitian yang sudah dilakukan oleh peneliti lain dalam permasalahan yang sejenis, atau merupakan landasan teori mengenai fenomena yang diangkat</w:t>
      </w:r>
      <w:r w:rsidR="00C41060" w:rsidRPr="00002306">
        <w:rPr>
          <w:rFonts w:ascii="Lato" w:hAnsi="Lato"/>
          <w:sz w:val="20"/>
          <w:szCs w:val="20"/>
          <w:lang w:val="id-ID"/>
        </w:rPr>
        <w:t xml:space="preserve"> </w:t>
      </w:r>
      <w:r w:rsidR="00C41060" w:rsidRPr="00002306">
        <w:rPr>
          <w:rFonts w:ascii="Lato" w:hAnsi="Lato"/>
          <w:b/>
          <w:bCs/>
          <w:sz w:val="20"/>
          <w:szCs w:val="20"/>
          <w:lang w:val="id-ID"/>
        </w:rPr>
        <w:fldChar w:fldCharType="begin" w:fldLock="1"/>
      </w:r>
      <w:r w:rsidR="00C41060">
        <w:rPr>
          <w:rFonts w:ascii="Lato" w:hAnsi="Lato"/>
          <w:sz w:val="20"/>
          <w:szCs w:val="20"/>
          <w:lang w:val="id-ID"/>
        </w:rPr>
        <w:instrText>ADDIN CSL_CITATION {"citationItems":[{"id":"ITEM-1","itemData":{"DOI":"10.1016/j.envres.2021.111326","ISSN":"10960953","PMID":"34029548","abstract":"Urban outdoor play spaces are reported to improve children's health. However, there is little empirical evidence on the impact of outdoor play spaces on childhood mental and behavioral health. To fill this gap, we investigated the associations between residential proximity to outdoor play spaces and the prevalence of diagnosed mental and behavioral disorders. We explored whether these associations differ by individual and area-level socio-economic status (SES). This cross-sectional study included 151 110 children who were 0–12 years old in 2014 and were visited in public primary health care centers in Barcelona (Spain). Each child's demographic and mental and behavioral disorders information was extracted for 2005–2014, including diagnoses on disorders of psychological development together with other four types of mental and behavioral disorders. The pediatrician diagnosed mental and behavioral disorders we explored in this study were: mood/affective; neurotic, stress-related and somatoform; psychological development; behavioral and emotional; and overall mental and behavioral disorders. We assessed 300 m network buffer residential proximity to overall outdoor play spaces (i.e., the overall sum of play spaces of any type), outdoor green play spaces, and to a diversity of outdoor play spaces. We used robust Poisson regression models to investigate the association between proximity to outdoor play spaces indicators and each health outcome. We tested interaction terms for indicators of proximity to outdoor play spaces and individual and area SES. For measures with signiﬁcant interaction terms, we conducted stratiﬁed models. We found residential proximity to outdoor play spaces to be protective of disorders of psychological development. Proximity to overall outdoor play spaces, proximity to outdoor green play spaces and proximity to a greater diversity of outdoor play spaces were associated with a 4% (95% CI: 1,7), 4% (95% CI: 1,7) and 5% (95% CI: 2,9) lower prevalence rates of disorders of psychological development respectively. Most of the associations were found to be in the same direction-although more pronounced-in low SES areas, but in the opposite direction for children living in high SES areas. No differences in these associations were found by individual SES. Residential proximity to outdoor play spaces is protective of children's mental and behavioral health living in low SES areas.","author":[{"dropping-particle":"","family":"Pérez-del-Pulgar","given":"Carmen","non-dropping-particle":"","parse-names":false,"suffix":""},{"dropping-particle":"","family":"Anguelovski","given":"Isabelle","non-dropping-particle":"","parse-names":false,"suffix":""},{"dropping-particle":"","family":"Cole","given":"Helen V.S.","non-dropping-particle":"","parse-names":false,"suffix":""},{"dropping-particle":"","family":"Bont","given":"Jeroen","non-dropping-particle":"de","parse-names":false,"suffix":""},{"dropping-particle":"","family":"Connolly","given":"James","non-dropping-particle":"","parse-names":false,"suffix":""},{"dropping-particle":"","family":"Baró","given":"Francesc","non-dropping-particle":"","parse-names":false,"suffix":""},{"dropping-particle":"","family":"Díaz","given":"Yesika","non-dropping-particle":"","parse-names":false,"suffix":""},{"dropping-particle":"","family":"Fontán-Vela","given":"Mario","non-dropping-particle":"","parse-names":false,"suffix":""},{"dropping-particle":"","family":"Duarte-Salles","given":"Talita","non-dropping-particle":"","parse-names":false,"suffix":""},{"dropping-particle":"","family":"Triguero-Mas","given":"Margarita","non-dropping-particle":"","parse-names":false,"suffix":""}],"container-title":"Environmental Research","id":"ITEM-1","issued":{"date-parts":[["2021"]]},"title":"The relationship between residential proximity to outdoor play spaces and children's mental and behavioral health: The importance of neighborhood socio-economic characteristics","type":"article-journal","volume":"200"},"uris":["http://www.mendeley.com/documents/?uuid=9d8f144a-9b1a-4266-9329-9e626c0fc194","http://www.mendeley.com/documents/?uuid=646b3108-ce57-4f1b-b779-ff7e18118462"]},{"id":"ITEM-2","itemData":{"abstract":"Playgrounds provide space and structure for children’s socialisation, imaginative play and physical activity. However, not all playgrounds are created equal, and it seems that adult designed spaces are increasingly unsuccessful in meeting children’s needs or expectations in relation to outdoor play. This brochure summarises playground characteristics most enjoyed by children and those which encourage socialisation, imaginative play and physical activity.","author":[{"dropping-particle":"","family":"Wood","given":"Lisa","non-dropping-particle":"","parse-names":false,"suffix":""},{"dropping-particle":"","family":"Martin","given":"Karen","non-dropping-particle":"","parse-names":false,"suffix":""}],"container-title":"Centre for the Built Environment and Health","id":"ITEM-2","issued":{"date-parts":[["2010"]]},"page":"1-8","title":"What makes a good play area for children ?","type":"article-journal"},"uris":["http://www.mendeley.com/documents/?uuid=4db6109d-612b-4225-a706-1f91f06635dd","http://www.mendeley.com/documents/?uuid=912a7732-095d-4a0a-9af8-7967a4c1a784"]},{"id":"ITEM-3","itemData":{"DOI":"10.1088/1755-1315/328/1/012016","ISSN":"17551315","abstract":"Green Open Space (GOS) is essential to provide a critical ecosystem service that reduces the social stress levels of a community living in densely-populated urban areas. Children, as part of an urban community, are often most affected by the lack of green space. Government seeks to fulfill these rights through its Child-Friendly City (CFC) program. This study aimed to analyze whether the existing GOS had meet the criteria of child-friendly GOS. This research was conducted in Lembah Gurame Park, as one of the urban GOS in Depok City as a part of Jakarta Greater Area. This study employed spatial analysis using GIS and conducted interviews to the visitors to find out the needs of the children on GOS. This study observed the design and management of the Lembah Gurame Park in accordance to the principal of Child-Friendly GOS including landscape, facility and utility, park furniture, flora and fauna, as well as human activities in the Lembah Gurame Park. This study found that the design and management of the GOS is below the optimum for child-friendly GOS. Many facilities and utilities are dangerous for children and very limited activities can be involved by children.","author":[{"dropping-particle":"","family":"Yuniastuti","given":"E.","non-dropping-particle":"","parse-names":false,"suffix":""},{"dropping-particle":"","family":"Hasibuan","given":"H. S.","non-dropping-particle":"","parse-names":false,"suffix":""}],"container-title":"IOP Conference Series: Earth and Environmental Science","id":"ITEM-3","issue":"1","issued":{"date-parts":[["2019"]]},"page":"0-8","title":"Green Open Space, Towards A Child-Friendly City (A Case Study in Lembah Gurame Park, Depok City, Jakarta Greater Area, Indonesia)","type":"article-journal","volume":"328"},"uris":["http://www.mendeley.com/documents/?uuid=155fac91-4151-47de-b135-7c21c65f6d40","http://www.mendeley.com/documents/?uuid=9c6a9130-58f0-4b6b-a2f4-754b5d6a531b"]},{"id":"ITEM-4","itemData":{"DOI":"10.1016/j.ssmmh.2022.100087","ISSN":"26665603","author":[{"dropping-particle":"","family":"Acolin","given":"Jessica","non-dropping-particle":"","parse-names":false,"suffix":""},{"dropping-particle":"","family":"Hajat","given":"Anjum","non-dropping-particle":"","parse-names":false,"suffix":""},{"dropping-particle":"","family":"Nurius","given":"Paula S.","non-dropping-particle":"","parse-names":false,"suffix":""},{"dropping-particle":"","family":"Lengua","given":"Liliana J.","non-dropping-particle":"","parse-names":false,"suffix":""}],"container-title":"SSM - Mental Health","id":"ITEM-4","issued":{"date-parts":[["2022"]]},"page":"100087","publisher":"Elsevier Ltd","title":"Playgrounds are for children: Investigating developmentally-specific “Green Space” and child mental health","type":"article-journal","volume":"2"},"uris":["http://www.mendeley.com/documents/?uuid=beed8a6f-0da6-4b12-aec3-e4360705a2d0","http://www.mendeley.com/documents/?uuid=8f796983-6501-45fd-aac1-20861d06010d"]}],"mendeley":{"formattedCitation":"[4]–[7]","plainTextFormattedCitation":"[4]–[7]","previouslyFormattedCitation":"[4]–[7]"},"properties":{"noteIndex":0},"schema":"https://github.com/citation-style-language/schema/raw/master/csl-citation.json"}</w:instrText>
      </w:r>
      <w:r w:rsidR="00C41060" w:rsidRPr="00002306">
        <w:rPr>
          <w:rFonts w:ascii="Lato" w:hAnsi="Lato"/>
          <w:b/>
          <w:bCs/>
          <w:sz w:val="20"/>
          <w:szCs w:val="20"/>
          <w:lang w:val="id-ID"/>
        </w:rPr>
        <w:fldChar w:fldCharType="separate"/>
      </w:r>
      <w:r w:rsidR="00C41060" w:rsidRPr="00002306">
        <w:rPr>
          <w:rFonts w:ascii="Lato" w:hAnsi="Lato"/>
          <w:noProof/>
          <w:sz w:val="20"/>
          <w:szCs w:val="20"/>
          <w:lang w:val="id-ID"/>
        </w:rPr>
        <w:t>[4]–[7]</w:t>
      </w:r>
      <w:r w:rsidR="00C41060" w:rsidRPr="00002306">
        <w:rPr>
          <w:rFonts w:ascii="Lato" w:hAnsi="Lato"/>
          <w:b/>
          <w:bCs/>
          <w:sz w:val="20"/>
          <w:szCs w:val="20"/>
          <w:lang w:val="id-ID"/>
        </w:rPr>
        <w:fldChar w:fldCharType="end"/>
      </w:r>
      <w:r>
        <w:rPr>
          <w:rFonts w:ascii="Lato" w:hAnsi="Lato"/>
          <w:sz w:val="20"/>
          <w:szCs w:val="20"/>
        </w:rPr>
        <w:t xml:space="preserve">. </w:t>
      </w:r>
      <w:r>
        <w:rPr>
          <w:rFonts w:ascii="Lato" w:hAnsi="Lato"/>
          <w:iCs/>
          <w:sz w:val="20"/>
          <w:szCs w:val="20"/>
        </w:rPr>
        <w:t xml:space="preserve">Pada intinya, paragraf ini akan memperlihatkan </w:t>
      </w:r>
      <w:r w:rsidRPr="00B60AE9">
        <w:rPr>
          <w:rFonts w:ascii="Lato" w:hAnsi="Lato"/>
          <w:i/>
          <w:iCs/>
          <w:sz w:val="20"/>
          <w:szCs w:val="20"/>
        </w:rPr>
        <w:t>state of the art</w:t>
      </w:r>
      <w:r>
        <w:rPr>
          <w:rFonts w:ascii="Lato" w:hAnsi="Lato"/>
          <w:iCs/>
          <w:sz w:val="20"/>
          <w:szCs w:val="20"/>
        </w:rPr>
        <w:t xml:space="preserve"> atau nilai kebaharuan dari naskah penulis. Jelaskan apa perbedaan naskah atau penelitian dibandingkan </w:t>
      </w:r>
      <w:r w:rsidR="00D97BE8">
        <w:rPr>
          <w:rFonts w:ascii="Lato" w:hAnsi="Lato"/>
          <w:iCs/>
          <w:sz w:val="20"/>
          <w:szCs w:val="20"/>
        </w:rPr>
        <w:t>dengan peneliti</w:t>
      </w:r>
      <w:r>
        <w:rPr>
          <w:rFonts w:ascii="Lato" w:hAnsi="Lato"/>
          <w:iCs/>
          <w:sz w:val="20"/>
          <w:szCs w:val="20"/>
        </w:rPr>
        <w:t xml:space="preserve">an-penelitian yang sudah ada. </w:t>
      </w:r>
      <w:r w:rsidR="00D97BE8">
        <w:rPr>
          <w:rFonts w:ascii="Lato" w:hAnsi="Lato"/>
          <w:iCs/>
          <w:sz w:val="20"/>
          <w:szCs w:val="20"/>
        </w:rPr>
        <w:t>Bagian ini bisa dibuat dalam beberapa paragraf, tergantung dari kompleksitas teori yang akan diungkapkan.</w:t>
      </w:r>
    </w:p>
    <w:p w14:paraId="768C45B7" w14:textId="762C008F" w:rsidR="00C41060" w:rsidRPr="00B60AE9" w:rsidRDefault="00B60AE9" w:rsidP="00C41060">
      <w:pPr>
        <w:jc w:val="both"/>
        <w:rPr>
          <w:rFonts w:ascii="Lato" w:hAnsi="Lato"/>
          <w:sz w:val="20"/>
          <w:szCs w:val="20"/>
        </w:rPr>
      </w:pPr>
      <w:r>
        <w:rPr>
          <w:rFonts w:ascii="Lato" w:hAnsi="Lato"/>
          <w:sz w:val="20"/>
          <w:szCs w:val="20"/>
        </w:rPr>
        <w:t>Paragraf ke</w:t>
      </w:r>
      <w:r>
        <w:rPr>
          <w:rFonts w:ascii="Lato" w:hAnsi="Lato"/>
          <w:sz w:val="20"/>
          <w:szCs w:val="20"/>
        </w:rPr>
        <w:t>empat</w:t>
      </w:r>
      <w:r>
        <w:rPr>
          <w:rFonts w:ascii="Lato" w:hAnsi="Lato"/>
          <w:sz w:val="20"/>
          <w:szCs w:val="20"/>
        </w:rPr>
        <w:t xml:space="preserve"> adalah pernyataan mengenai tujuan dari penelitian</w:t>
      </w:r>
      <w:r w:rsidRPr="00002306">
        <w:rPr>
          <w:rFonts w:ascii="Lato" w:hAnsi="Lato"/>
          <w:sz w:val="20"/>
          <w:szCs w:val="20"/>
          <w:lang w:val="id-ID"/>
        </w:rPr>
        <w:t xml:space="preserve"> </w:t>
      </w:r>
      <w:r w:rsidR="00C41060" w:rsidRPr="00002306">
        <w:rPr>
          <w:rFonts w:ascii="Lato" w:hAnsi="Lato"/>
          <w:b/>
          <w:bCs/>
          <w:sz w:val="20"/>
          <w:szCs w:val="20"/>
          <w:lang w:val="id-ID"/>
        </w:rPr>
        <w:fldChar w:fldCharType="begin" w:fldLock="1"/>
      </w:r>
      <w:r w:rsidR="00C41060">
        <w:rPr>
          <w:rFonts w:ascii="Lato" w:hAnsi="Lato"/>
          <w:sz w:val="20"/>
          <w:szCs w:val="20"/>
          <w:lang w:val="id-ID"/>
        </w:rPr>
        <w:instrText>ADDIN CSL_CITATION {"citationItems":[{"id":"ITEM-1","itemData":{"abstract":"Residential streets have the potential to be a critically important space for children’s recreation, arguably more important for their well-being than the special purpose spaces adults have designed for children’s play. However, not only have residential streets been largely lost to children as play space, but they have attracted relatively little attention in children’s geography and related disciplines compared with other urban spaces such as school grounds, playgrounds, and shopping malls. The loss of access to their residential streets has significantly reduced children’s opportunities for creative, self-directed, spontaneous, and interactive play, with negative consequences for their health and wellbeing. Tranter and Doyle (Int Play J 4:81–97, 1996) made a case for reclaiming the residential street as play space for children. This chapter further develops this case and shows how many of the ideas in this chapter have been taken up in more recent research, and some of their recommendations for policy and practice have been implemented in cities throughout the world. In many cities, there has been a rediscovery of the function of the street beyond its role as a conduit for cars; the street is now seen, legitimately, as a place for social interaction, learning, and play. While cars still dominate most residential streets, the case remains strong for the argument that children’s play on residential streets has immense value for children’s well-being. In addition, reclaiming the street for children is likely to benefit their parents as well as the wider environment and community. These arguments need to be clearly articulated if there is to be a cultural change that allows children, and their right to play, to be seen as more important than the desire of motorists for speed in residential streets.","author":[{"dropping-particle":"","family":"Tranter","given":"P","non-dropping-particle":"","parse-names":false,"suffix":""}],"container-title":"Play, recreation, health and well being","id":"ITEM-1","issued":{"date-parts":[["2016"]]},"page":"1-26","title":"Children’s play in their local neighborhoods: rediscovering the value of residential streets","type":"article-journal"},"uris":["http://www.mendeley.com/documents/?uuid=2f1e3af4-af8e-45e4-a0bc-d57b2a62cc92","http://www.mendeley.com/documents/?uuid=e93fee2c-17fa-4f9a-884a-f07770497ee0"]}],"mendeley":{"formattedCitation":"[2]","plainTextFormattedCitation":"[2]","previouslyFormattedCitation":"[2]"},"properties":{"noteIndex":0},"schema":"https://github.com/citation-style-language/schema/raw/master/csl-citation.json"}</w:instrText>
      </w:r>
      <w:r w:rsidR="00C41060" w:rsidRPr="00002306">
        <w:rPr>
          <w:rFonts w:ascii="Lato" w:hAnsi="Lato"/>
          <w:b/>
          <w:bCs/>
          <w:sz w:val="20"/>
          <w:szCs w:val="20"/>
          <w:lang w:val="id-ID"/>
        </w:rPr>
        <w:fldChar w:fldCharType="separate"/>
      </w:r>
      <w:r w:rsidR="00C41060" w:rsidRPr="00002306">
        <w:rPr>
          <w:rFonts w:ascii="Lato" w:hAnsi="Lato"/>
          <w:noProof/>
          <w:sz w:val="20"/>
          <w:szCs w:val="20"/>
          <w:lang w:val="id-ID"/>
        </w:rPr>
        <w:t>[2]</w:t>
      </w:r>
      <w:r w:rsidR="00C41060" w:rsidRPr="00002306">
        <w:rPr>
          <w:rFonts w:ascii="Lato" w:hAnsi="Lato"/>
          <w:b/>
          <w:bCs/>
          <w:sz w:val="20"/>
          <w:szCs w:val="20"/>
          <w:lang w:val="id-ID"/>
        </w:rPr>
        <w:fldChar w:fldCharType="end"/>
      </w:r>
      <w:r w:rsidR="00C41060" w:rsidRPr="00002306">
        <w:rPr>
          <w:rFonts w:ascii="Lato" w:hAnsi="Lato"/>
          <w:sz w:val="20"/>
          <w:szCs w:val="20"/>
          <w:lang w:val="id-ID"/>
        </w:rPr>
        <w:t xml:space="preserve">. </w:t>
      </w:r>
      <w:r>
        <w:rPr>
          <w:rFonts w:ascii="Lato" w:hAnsi="Lato"/>
          <w:sz w:val="20"/>
          <w:szCs w:val="20"/>
        </w:rPr>
        <w:t xml:space="preserve">Jelaskan secara lugas mengenai hasil yang akan diharapkan, dan apakah implikasi penelitian yang dilakukan terhadap teori atau keilmuan yang sudah ada. </w:t>
      </w:r>
    </w:p>
    <w:p w14:paraId="21279112" w14:textId="77777777" w:rsidR="00C41060" w:rsidRPr="00002306" w:rsidRDefault="00C41060" w:rsidP="00C41060">
      <w:pPr>
        <w:pStyle w:val="Style1"/>
        <w:outlineLvl w:val="0"/>
      </w:pPr>
      <w:r w:rsidRPr="00002306">
        <w:rPr>
          <w:rFonts w:cs="Times New Roman"/>
        </w:rPr>
        <w:t>Metode</w:t>
      </w:r>
    </w:p>
    <w:p w14:paraId="05F515F1" w14:textId="4311B08A" w:rsidR="00C41060" w:rsidRDefault="00D97BE8" w:rsidP="00C41060">
      <w:pPr>
        <w:jc w:val="both"/>
        <w:rPr>
          <w:rFonts w:ascii="Lato" w:eastAsia="Times New Roman" w:hAnsi="Lato" w:cs="Times New Roman"/>
          <w:color w:val="000000" w:themeColor="text1"/>
          <w:sz w:val="20"/>
          <w:szCs w:val="20"/>
          <w:lang w:eastAsia="id-ID"/>
        </w:rPr>
      </w:pPr>
      <w:r>
        <w:rPr>
          <w:rFonts w:ascii="Lato" w:eastAsia="Times New Roman" w:hAnsi="Lato" w:cs="Times New Roman"/>
          <w:color w:val="000000" w:themeColor="text1"/>
          <w:sz w:val="20"/>
          <w:szCs w:val="20"/>
          <w:lang w:eastAsia="id-ID"/>
        </w:rPr>
        <w:t xml:space="preserve">Ungkapkan metode yang dilakukan secara jelas. Dimulai dari lokasi atau tempat di mana penelitian dilakukan. Tampilkan dengan peta lokasi, gambaran </w:t>
      </w:r>
      <w:r>
        <w:rPr>
          <w:rFonts w:ascii="Lato" w:eastAsia="Times New Roman" w:hAnsi="Lato" w:cs="Times New Roman"/>
          <w:color w:val="000000" w:themeColor="text1"/>
          <w:sz w:val="20"/>
          <w:szCs w:val="20"/>
          <w:lang w:eastAsia="id-ID"/>
        </w:rPr>
        <w:lastRenderedPageBreak/>
        <w:t xml:space="preserve">situasi dan sebagainya. Apabila hendak menampilkan gambar, deskripsikan gambar yang ada, sehingga gambar atau foto yang ada memang berkontribusi terhadap penjelasan naskah. Panggil semua gambar dan tabel pada uraian.  Misalnya; Gambar 1 merupakan ilustrasi dari lokasi penelitian yang berada di desa X, kota Y. </w:t>
      </w:r>
    </w:p>
    <w:p w14:paraId="5F735722" w14:textId="014A5874" w:rsidR="00D97BE8" w:rsidRPr="00002306" w:rsidRDefault="00D97BE8" w:rsidP="00D97BE8">
      <w:pPr>
        <w:jc w:val="both"/>
        <w:rPr>
          <w:rFonts w:ascii="Lato" w:hAnsi="Lato" w:cs="Times New Roman"/>
          <w:color w:val="000000" w:themeColor="text1"/>
          <w:sz w:val="20"/>
          <w:szCs w:val="20"/>
          <w:lang w:val="id-ID"/>
        </w:rPr>
      </w:pPr>
      <w:r w:rsidRPr="00002306">
        <w:rPr>
          <w:rFonts w:ascii="Lato" w:hAnsi="Lato" w:cs="Times New Roman"/>
          <w:noProof/>
          <w:sz w:val="20"/>
          <w:szCs w:val="20"/>
          <w:lang w:eastAsia="en-US"/>
        </w:rPr>
        <mc:AlternateContent>
          <mc:Choice Requires="wps">
            <w:drawing>
              <wp:inline distT="0" distB="0" distL="0" distR="0" wp14:anchorId="66E299B4" wp14:editId="1E2F6CE1">
                <wp:extent cx="2964264" cy="3026072"/>
                <wp:effectExtent l="0" t="0" r="7620" b="3175"/>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264" cy="30260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B0411" w14:textId="77777777" w:rsidR="00D97BE8" w:rsidRDefault="00D97BE8" w:rsidP="00D97BE8">
                            <w:pPr>
                              <w:jc w:val="center"/>
                              <w:rPr>
                                <w:rFonts w:ascii="Times New Roman" w:hAnsi="Times New Roman" w:cs="Times New Roman"/>
                                <w:sz w:val="16"/>
                                <w:szCs w:val="16"/>
                              </w:rPr>
                            </w:pPr>
                            <w:r>
                              <w:rPr>
                                <w:noProof/>
                                <w:lang w:eastAsia="en-US"/>
                              </w:rPr>
                              <w:drawing>
                                <wp:inline distT="0" distB="0" distL="0" distR="0" wp14:anchorId="746E5FE9" wp14:editId="4962696D">
                                  <wp:extent cx="2849315" cy="2566028"/>
                                  <wp:effectExtent l="0" t="0" r="8255"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5"/>
                                          <a:stretch>
                                            <a:fillRect/>
                                          </a:stretch>
                                        </pic:blipFill>
                                        <pic:spPr>
                                          <a:xfrm>
                                            <a:off x="0" y="0"/>
                                            <a:ext cx="2852706" cy="2569082"/>
                                          </a:xfrm>
                                          <a:prstGeom prst="rect">
                                            <a:avLst/>
                                          </a:prstGeom>
                                        </pic:spPr>
                                      </pic:pic>
                                    </a:graphicData>
                                  </a:graphic>
                                </wp:inline>
                              </w:drawing>
                            </w:r>
                          </w:p>
                          <w:p w14:paraId="18F7C5DD" w14:textId="77777777" w:rsidR="00D97BE8" w:rsidRPr="00C52A6B" w:rsidRDefault="00D97BE8" w:rsidP="00D97BE8">
                            <w:pPr>
                              <w:spacing w:after="0"/>
                              <w:jc w:val="both"/>
                              <w:rPr>
                                <w:rFonts w:ascii="Lato" w:hAnsi="Lato" w:cs="Times New Roman"/>
                                <w:b/>
                                <w:sz w:val="16"/>
                                <w:szCs w:val="16"/>
                              </w:rPr>
                            </w:pPr>
                            <w:r w:rsidRPr="00C52A6B">
                              <w:rPr>
                                <w:rFonts w:ascii="Lato" w:hAnsi="Lato" w:cs="Times New Roman"/>
                                <w:b/>
                                <w:sz w:val="16"/>
                                <w:szCs w:val="16"/>
                              </w:rPr>
                              <w:t>Gambar 1</w:t>
                            </w:r>
                            <w:r w:rsidRPr="00C52A6B">
                              <w:rPr>
                                <w:rFonts w:ascii="Lato" w:hAnsi="Lato" w:cs="Times New Roman"/>
                                <w:sz w:val="16"/>
                                <w:szCs w:val="16"/>
                              </w:rPr>
                              <w:t xml:space="preserve"> </w:t>
                            </w:r>
                            <w:r w:rsidRPr="00983478">
                              <w:rPr>
                                <w:rFonts w:ascii="Lato" w:hAnsi="Lato" w:cs="Times New Roman"/>
                                <w:sz w:val="16"/>
                                <w:szCs w:val="16"/>
                              </w:rPr>
                              <w:t xml:space="preserve">Lokasi dan </w:t>
                            </w:r>
                            <w:r>
                              <w:rPr>
                                <w:rFonts w:ascii="Lato" w:hAnsi="Lato" w:cs="Times New Roman"/>
                                <w:sz w:val="16"/>
                                <w:szCs w:val="16"/>
                              </w:rPr>
                              <w:t>g</w:t>
                            </w:r>
                            <w:r w:rsidRPr="00983478">
                              <w:rPr>
                                <w:rFonts w:ascii="Lato" w:hAnsi="Lato" w:cs="Times New Roman"/>
                                <w:sz w:val="16"/>
                                <w:szCs w:val="16"/>
                              </w:rPr>
                              <w:t xml:space="preserve">erbang </w:t>
                            </w:r>
                            <w:r>
                              <w:rPr>
                                <w:rFonts w:ascii="Lato" w:hAnsi="Lato" w:cs="Times New Roman"/>
                                <w:sz w:val="16"/>
                                <w:szCs w:val="16"/>
                              </w:rPr>
                              <w:t>m</w:t>
                            </w:r>
                            <w:r w:rsidRPr="00983478">
                              <w:rPr>
                                <w:rFonts w:ascii="Lato" w:hAnsi="Lato" w:cs="Times New Roman"/>
                                <w:sz w:val="16"/>
                                <w:szCs w:val="16"/>
                              </w:rPr>
                              <w:t xml:space="preserve">asuk </w:t>
                            </w:r>
                            <w:r>
                              <w:rPr>
                                <w:rFonts w:ascii="Lato" w:hAnsi="Lato" w:cs="Times New Roman"/>
                                <w:sz w:val="16"/>
                                <w:szCs w:val="16"/>
                              </w:rPr>
                              <w:t>p</w:t>
                            </w:r>
                            <w:r w:rsidRPr="00983478">
                              <w:rPr>
                                <w:rFonts w:ascii="Lato" w:hAnsi="Lato" w:cs="Times New Roman"/>
                                <w:sz w:val="16"/>
                                <w:szCs w:val="16"/>
                              </w:rPr>
                              <w:t xml:space="preserve">ermukiman </w:t>
                            </w:r>
                            <w:r>
                              <w:rPr>
                                <w:rFonts w:ascii="Lato" w:hAnsi="Lato" w:cs="Times New Roman"/>
                                <w:sz w:val="16"/>
                                <w:szCs w:val="16"/>
                              </w:rPr>
                              <w:t>t</w:t>
                            </w:r>
                            <w:r w:rsidRPr="00983478">
                              <w:rPr>
                                <w:rFonts w:ascii="Lato" w:hAnsi="Lato" w:cs="Times New Roman"/>
                                <w:sz w:val="16"/>
                                <w:szCs w:val="16"/>
                              </w:rPr>
                              <w:t>erencana</w:t>
                            </w:r>
                          </w:p>
                        </w:txbxContent>
                      </wps:txbx>
                      <wps:bodyPr rot="0" vert="horz" wrap="square" lIns="0" tIns="72000" rIns="0" bIns="72000" anchor="t" anchorCtr="0" upright="1">
                        <a:noAutofit/>
                      </wps:bodyPr>
                    </wps:wsp>
                  </a:graphicData>
                </a:graphic>
              </wp:inline>
            </w:drawing>
          </mc:Choice>
          <mc:Fallback>
            <w:pict>
              <v:shapetype w14:anchorId="66E299B4" id="_x0000_t202" coordsize="21600,21600" o:spt="202" path="m,l,21600r21600,l21600,xe">
                <v:stroke joinstyle="miter"/>
                <v:path gradientshapeok="t" o:connecttype="rect"/>
              </v:shapetype>
              <v:shape id="Text Box 9" o:spid="_x0000_s1026" type="#_x0000_t202" style="width:233.4pt;height:2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" stroked="f">
                <v:textbox inset="0,2mm,0,2mm">
                  <w:txbxContent>
                    <w:p w14:paraId="1F9B0411" w14:textId="77777777" w:rsidR="00D97BE8" w:rsidRDefault="00D97BE8" w:rsidP="00D97BE8">
                      <w:pPr>
                        <w:jc w:val="center"/>
                        <w:rPr>
                          <w:rFonts w:ascii="Times New Roman" w:hAnsi="Times New Roman" w:cs="Times New Roman"/>
                          <w:sz w:val="16"/>
                          <w:szCs w:val="16"/>
                        </w:rPr>
                      </w:pPr>
                      <w:r>
                        <w:rPr>
                          <w:noProof/>
                          <w:lang w:eastAsia="en-US"/>
                        </w:rPr>
                        <w:drawing>
                          <wp:inline distT="0" distB="0" distL="0" distR="0" wp14:anchorId="746E5FE9" wp14:editId="4962696D">
                            <wp:extent cx="2849315" cy="2566028"/>
                            <wp:effectExtent l="0" t="0" r="8255"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5"/>
                                    <a:stretch>
                                      <a:fillRect/>
                                    </a:stretch>
                                  </pic:blipFill>
                                  <pic:spPr>
                                    <a:xfrm>
                                      <a:off x="0" y="0"/>
                                      <a:ext cx="2852706" cy="2569082"/>
                                    </a:xfrm>
                                    <a:prstGeom prst="rect">
                                      <a:avLst/>
                                    </a:prstGeom>
                                  </pic:spPr>
                                </pic:pic>
                              </a:graphicData>
                            </a:graphic>
                          </wp:inline>
                        </w:drawing>
                      </w:r>
                    </w:p>
                    <w:p w14:paraId="18F7C5DD" w14:textId="77777777" w:rsidR="00D97BE8" w:rsidRPr="00C52A6B" w:rsidRDefault="00D97BE8" w:rsidP="00D97BE8">
                      <w:pPr>
                        <w:spacing w:after="0"/>
                        <w:jc w:val="both"/>
                        <w:rPr>
                          <w:rFonts w:ascii="Lato" w:hAnsi="Lato" w:cs="Times New Roman"/>
                          <w:b/>
                          <w:sz w:val="16"/>
                          <w:szCs w:val="16"/>
                        </w:rPr>
                      </w:pPr>
                      <w:r w:rsidRPr="00C52A6B">
                        <w:rPr>
                          <w:rFonts w:ascii="Lato" w:hAnsi="Lato" w:cs="Times New Roman"/>
                          <w:b/>
                          <w:sz w:val="16"/>
                          <w:szCs w:val="16"/>
                        </w:rPr>
                        <w:t>Gambar 1</w:t>
                      </w:r>
                      <w:r w:rsidRPr="00C52A6B">
                        <w:rPr>
                          <w:rFonts w:ascii="Lato" w:hAnsi="Lato" w:cs="Times New Roman"/>
                          <w:sz w:val="16"/>
                          <w:szCs w:val="16"/>
                        </w:rPr>
                        <w:t xml:space="preserve"> </w:t>
                      </w:r>
                      <w:r w:rsidRPr="00983478">
                        <w:rPr>
                          <w:rFonts w:ascii="Lato" w:hAnsi="Lato" w:cs="Times New Roman"/>
                          <w:sz w:val="16"/>
                          <w:szCs w:val="16"/>
                        </w:rPr>
                        <w:t xml:space="preserve">Lokasi dan </w:t>
                      </w:r>
                      <w:r>
                        <w:rPr>
                          <w:rFonts w:ascii="Lato" w:hAnsi="Lato" w:cs="Times New Roman"/>
                          <w:sz w:val="16"/>
                          <w:szCs w:val="16"/>
                        </w:rPr>
                        <w:t>g</w:t>
                      </w:r>
                      <w:r w:rsidRPr="00983478">
                        <w:rPr>
                          <w:rFonts w:ascii="Lato" w:hAnsi="Lato" w:cs="Times New Roman"/>
                          <w:sz w:val="16"/>
                          <w:szCs w:val="16"/>
                        </w:rPr>
                        <w:t xml:space="preserve">erbang </w:t>
                      </w:r>
                      <w:r>
                        <w:rPr>
                          <w:rFonts w:ascii="Lato" w:hAnsi="Lato" w:cs="Times New Roman"/>
                          <w:sz w:val="16"/>
                          <w:szCs w:val="16"/>
                        </w:rPr>
                        <w:t>m</w:t>
                      </w:r>
                      <w:r w:rsidRPr="00983478">
                        <w:rPr>
                          <w:rFonts w:ascii="Lato" w:hAnsi="Lato" w:cs="Times New Roman"/>
                          <w:sz w:val="16"/>
                          <w:szCs w:val="16"/>
                        </w:rPr>
                        <w:t xml:space="preserve">asuk </w:t>
                      </w:r>
                      <w:r>
                        <w:rPr>
                          <w:rFonts w:ascii="Lato" w:hAnsi="Lato" w:cs="Times New Roman"/>
                          <w:sz w:val="16"/>
                          <w:szCs w:val="16"/>
                        </w:rPr>
                        <w:t>p</w:t>
                      </w:r>
                      <w:r w:rsidRPr="00983478">
                        <w:rPr>
                          <w:rFonts w:ascii="Lato" w:hAnsi="Lato" w:cs="Times New Roman"/>
                          <w:sz w:val="16"/>
                          <w:szCs w:val="16"/>
                        </w:rPr>
                        <w:t xml:space="preserve">ermukiman </w:t>
                      </w:r>
                      <w:r>
                        <w:rPr>
                          <w:rFonts w:ascii="Lato" w:hAnsi="Lato" w:cs="Times New Roman"/>
                          <w:sz w:val="16"/>
                          <w:szCs w:val="16"/>
                        </w:rPr>
                        <w:t>t</w:t>
                      </w:r>
                      <w:r w:rsidRPr="00983478">
                        <w:rPr>
                          <w:rFonts w:ascii="Lato" w:hAnsi="Lato" w:cs="Times New Roman"/>
                          <w:sz w:val="16"/>
                          <w:szCs w:val="16"/>
                        </w:rPr>
                        <w:t>erencana</w:t>
                      </w:r>
                    </w:p>
                  </w:txbxContent>
                </v:textbox>
                <w10:anchorlock/>
              </v:shape>
            </w:pict>
          </mc:Fallback>
        </mc:AlternateContent>
      </w:r>
    </w:p>
    <w:p w14:paraId="18AE82B0" w14:textId="2C554975" w:rsidR="00D97BE8" w:rsidRDefault="00D97BE8" w:rsidP="00C41060">
      <w:pPr>
        <w:jc w:val="both"/>
        <w:rPr>
          <w:rFonts w:ascii="Lato" w:eastAsia="Times New Roman" w:hAnsi="Lato" w:cs="Times New Roman"/>
          <w:color w:val="000000" w:themeColor="text1"/>
          <w:sz w:val="20"/>
          <w:szCs w:val="20"/>
          <w:lang w:eastAsia="id-ID"/>
        </w:rPr>
      </w:pPr>
      <w:r>
        <w:rPr>
          <w:rFonts w:ascii="Lato" w:eastAsia="Times New Roman" w:hAnsi="Lato" w:cs="Times New Roman"/>
          <w:color w:val="000000" w:themeColor="text1"/>
          <w:sz w:val="20"/>
          <w:szCs w:val="20"/>
          <w:lang w:eastAsia="id-ID"/>
        </w:rPr>
        <w:t>Jelaskan juga bagaimana cara data diperoleh</w:t>
      </w:r>
      <w:r w:rsidR="00E047D5">
        <w:rPr>
          <w:rFonts w:ascii="Lato" w:eastAsia="Times New Roman" w:hAnsi="Lato" w:cs="Times New Roman"/>
          <w:color w:val="000000" w:themeColor="text1"/>
          <w:sz w:val="20"/>
          <w:szCs w:val="20"/>
          <w:lang w:eastAsia="id-ID"/>
        </w:rPr>
        <w:t>. Apabila melakukan proses wawancara, jelaskan proses wawancara yang dilakukan, kapan dilakukan, apakah ada bantuan surveyor, dan sebagainya. Pada paragraph berikutnya, jelaskan bagaimana analisis data dilakukan.</w:t>
      </w:r>
    </w:p>
    <w:p w14:paraId="335FFA17" w14:textId="77777777" w:rsidR="00E047D5" w:rsidRPr="00002306" w:rsidRDefault="00E047D5" w:rsidP="00E047D5">
      <w:pPr>
        <w:pStyle w:val="Style1"/>
        <w:outlineLvl w:val="0"/>
      </w:pPr>
      <w:r w:rsidRPr="00002306">
        <w:rPr>
          <w:rFonts w:cs="Times New Roman"/>
        </w:rPr>
        <w:t>Hasil dan Pembahasan</w:t>
      </w:r>
    </w:p>
    <w:p w14:paraId="79D86AA2" w14:textId="41C5D8FE" w:rsidR="00D97BE8" w:rsidRDefault="00E047D5" w:rsidP="00C41060">
      <w:pPr>
        <w:jc w:val="both"/>
        <w:rPr>
          <w:rFonts w:ascii="Lato" w:eastAsia="Times New Roman" w:hAnsi="Lato" w:cs="Times New Roman"/>
          <w:color w:val="000000" w:themeColor="text1"/>
          <w:sz w:val="20"/>
          <w:szCs w:val="20"/>
          <w:lang w:eastAsia="id-ID"/>
        </w:rPr>
      </w:pPr>
      <w:r>
        <w:rPr>
          <w:rFonts w:ascii="Lato" w:eastAsia="Times New Roman" w:hAnsi="Lato" w:cs="Times New Roman"/>
          <w:color w:val="000000" w:themeColor="text1"/>
          <w:sz w:val="20"/>
          <w:szCs w:val="20"/>
          <w:lang w:eastAsia="id-ID"/>
        </w:rPr>
        <w:t xml:space="preserve">Buatlah beberapa sub bab hasil dan pembahasannya, Buat dengan kalimat utama yang memperlihatkan adanya temuan dan mengundang topik diskusi. Apabila ingin memperlihatkan dengan tabel, buatlah tabel mengikuti kolom yang ada, namun apabila tabel yang dibuat terlalu panjang, dapat dibuat dalam dua kolom. Kolom dibuat tanpa garis tepi di sekelingnya seperti pada contoh tabel 1. </w:t>
      </w:r>
    </w:p>
    <w:p w14:paraId="3DF934F0" w14:textId="77777777" w:rsidR="00593A0A" w:rsidRPr="001E278A" w:rsidRDefault="00593A0A" w:rsidP="00593A0A">
      <w:pPr>
        <w:spacing w:line="264" w:lineRule="auto"/>
        <w:jc w:val="both"/>
        <w:rPr>
          <w:rFonts w:ascii="Lato" w:hAnsi="Lato" w:cs="Times New Roman"/>
          <w:sz w:val="20"/>
          <w:szCs w:val="20"/>
        </w:rPr>
      </w:pPr>
      <w:r w:rsidRPr="001E278A">
        <w:rPr>
          <w:rFonts w:ascii="Lato" w:hAnsi="Lato" w:cs="Times New Roman"/>
          <w:sz w:val="20"/>
          <w:szCs w:val="20"/>
        </w:rPr>
        <w:t xml:space="preserve">Hasil analisis dapat ditampilkan dalam bentuk diagram, gambar, tabel atau bentuk ilustrasi lain yang mudah dipahami dan dikomunikasikan. Interpretasi dan pembahasan dapat berupa ramuan dari hasil analisis, kajian pustaka dan pemikiran peneliti. Bandingkan hasil analisis dengan teori yang diuraikan pada kajian pustaka di bagian pendahuluan, untuk memetakan kebaruan penelitian. Uraikan secara terstruktur, lengkap dan padat, sehingga pembaca dapat mengikuti alur analisis dan interpretasi peneliti. </w:t>
      </w:r>
    </w:p>
    <w:p w14:paraId="26576D15" w14:textId="77777777" w:rsidR="00C41060" w:rsidRPr="00002306" w:rsidRDefault="00C41060" w:rsidP="00C41060">
      <w:pPr>
        <w:spacing w:line="240" w:lineRule="auto"/>
        <w:jc w:val="both"/>
        <w:rPr>
          <w:rFonts w:ascii="Lato" w:hAnsi="Lato" w:cs="Times New Roman"/>
          <w:sz w:val="16"/>
          <w:szCs w:val="16"/>
          <w:lang w:val="id-ID"/>
        </w:rPr>
      </w:pPr>
      <w:r w:rsidRPr="00002306">
        <w:rPr>
          <w:rFonts w:ascii="Lato" w:hAnsi="Lato" w:cs="Times New Roman"/>
          <w:b/>
          <w:sz w:val="16"/>
          <w:szCs w:val="16"/>
          <w:lang w:val="id-ID"/>
        </w:rPr>
        <w:lastRenderedPageBreak/>
        <w:t>Tabel 1</w:t>
      </w:r>
      <w:r w:rsidRPr="00002306">
        <w:rPr>
          <w:rFonts w:ascii="Lato" w:hAnsi="Lato" w:cs="Times New Roman"/>
          <w:sz w:val="16"/>
          <w:szCs w:val="16"/>
          <w:lang w:val="id-ID"/>
        </w:rPr>
        <w:t xml:space="preserve"> Karakteristik Hunian Penelitian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62"/>
        <w:gridCol w:w="1276"/>
        <w:gridCol w:w="1418"/>
        <w:gridCol w:w="1411"/>
      </w:tblGrid>
      <w:tr w:rsidR="00C41060" w:rsidRPr="00002306" w14:paraId="34E4E1F5" w14:textId="77777777" w:rsidTr="006E733E">
        <w:tc>
          <w:tcPr>
            <w:tcW w:w="562" w:type="dxa"/>
            <w:tcBorders>
              <w:top w:val="single" w:sz="4" w:space="0" w:color="auto"/>
              <w:bottom w:val="single" w:sz="4" w:space="0" w:color="auto"/>
            </w:tcBorders>
          </w:tcPr>
          <w:p w14:paraId="030090C1"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Lato" w:eastAsia="Times New Roman" w:hAnsi="Lato" w:cs="Times New Roman"/>
                <w:color w:val="000000" w:themeColor="text1"/>
                <w:sz w:val="16"/>
                <w:szCs w:val="16"/>
                <w:lang w:val="id-ID" w:eastAsia="id-ID"/>
              </w:rPr>
            </w:pPr>
          </w:p>
        </w:tc>
        <w:tc>
          <w:tcPr>
            <w:tcW w:w="1276" w:type="dxa"/>
            <w:tcBorders>
              <w:top w:val="single" w:sz="4" w:space="0" w:color="auto"/>
              <w:bottom w:val="single" w:sz="4" w:space="0" w:color="auto"/>
            </w:tcBorders>
          </w:tcPr>
          <w:p w14:paraId="47BDF296"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Kampung Padi</w:t>
            </w:r>
          </w:p>
        </w:tc>
        <w:tc>
          <w:tcPr>
            <w:tcW w:w="1418" w:type="dxa"/>
            <w:tcBorders>
              <w:top w:val="single" w:sz="4" w:space="0" w:color="auto"/>
              <w:bottom w:val="single" w:sz="4" w:space="0" w:color="auto"/>
            </w:tcBorders>
          </w:tcPr>
          <w:p w14:paraId="5D10405B"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Perumahan Cigadung</w:t>
            </w:r>
          </w:p>
        </w:tc>
        <w:tc>
          <w:tcPr>
            <w:tcW w:w="1411" w:type="dxa"/>
            <w:tcBorders>
              <w:top w:val="single" w:sz="4" w:space="0" w:color="auto"/>
              <w:bottom w:val="single" w:sz="4" w:space="0" w:color="auto"/>
            </w:tcBorders>
          </w:tcPr>
          <w:p w14:paraId="5381C810"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Perumnas Sadang Serang</w:t>
            </w:r>
          </w:p>
        </w:tc>
      </w:tr>
      <w:tr w:rsidR="00C41060" w:rsidRPr="00002306" w14:paraId="4B8B31CC" w14:textId="77777777" w:rsidTr="006E733E">
        <w:trPr>
          <w:cantSplit/>
          <w:trHeight w:val="765"/>
        </w:trPr>
        <w:tc>
          <w:tcPr>
            <w:tcW w:w="562" w:type="dxa"/>
            <w:tcBorders>
              <w:top w:val="single" w:sz="4" w:space="0" w:color="auto"/>
            </w:tcBorders>
            <w:textDirection w:val="btLr"/>
            <w:vAlign w:val="center"/>
            <w:hideMark/>
          </w:tcPr>
          <w:p w14:paraId="4BBD4D2B"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 w:right="113"/>
              <w:jc w:val="both"/>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Lokasi</w:t>
            </w:r>
          </w:p>
        </w:tc>
        <w:tc>
          <w:tcPr>
            <w:tcW w:w="1276" w:type="dxa"/>
            <w:tcBorders>
              <w:top w:val="single" w:sz="4" w:space="0" w:color="auto"/>
            </w:tcBorders>
            <w:vAlign w:val="center"/>
            <w:hideMark/>
          </w:tcPr>
          <w:p w14:paraId="38464A4E"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Jalan Kampung Padi, Dago, Bandung</w:t>
            </w:r>
          </w:p>
        </w:tc>
        <w:tc>
          <w:tcPr>
            <w:tcW w:w="1418" w:type="dxa"/>
            <w:tcBorders>
              <w:top w:val="single" w:sz="4" w:space="0" w:color="auto"/>
            </w:tcBorders>
            <w:vAlign w:val="center"/>
            <w:hideMark/>
          </w:tcPr>
          <w:p w14:paraId="7B9D6A73"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Jalan Cigadung, Bandung</w:t>
            </w:r>
          </w:p>
        </w:tc>
        <w:tc>
          <w:tcPr>
            <w:tcW w:w="1411" w:type="dxa"/>
            <w:tcBorders>
              <w:top w:val="single" w:sz="4" w:space="0" w:color="auto"/>
            </w:tcBorders>
            <w:vAlign w:val="center"/>
            <w:hideMark/>
          </w:tcPr>
          <w:p w14:paraId="6109AEFE"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Jalan Sadang Serang, Bandung</w:t>
            </w:r>
          </w:p>
        </w:tc>
      </w:tr>
      <w:tr w:rsidR="00C41060" w:rsidRPr="00002306" w14:paraId="67B9A9C5" w14:textId="77777777" w:rsidTr="006E733E">
        <w:trPr>
          <w:cantSplit/>
          <w:trHeight w:val="895"/>
        </w:trPr>
        <w:tc>
          <w:tcPr>
            <w:tcW w:w="562" w:type="dxa"/>
            <w:textDirection w:val="btLr"/>
            <w:vAlign w:val="center"/>
            <w:hideMark/>
          </w:tcPr>
          <w:p w14:paraId="36022BB0"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 w:right="113"/>
              <w:jc w:val="both"/>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Keadaan Alam</w:t>
            </w:r>
          </w:p>
        </w:tc>
        <w:tc>
          <w:tcPr>
            <w:tcW w:w="1276" w:type="dxa"/>
            <w:vAlign w:val="center"/>
            <w:hideMark/>
          </w:tcPr>
          <w:p w14:paraId="0C52CAD8"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Berkontur</w:t>
            </w:r>
          </w:p>
        </w:tc>
        <w:tc>
          <w:tcPr>
            <w:tcW w:w="1418" w:type="dxa"/>
            <w:vAlign w:val="center"/>
            <w:hideMark/>
          </w:tcPr>
          <w:p w14:paraId="5F3C7405"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Berkontur</w:t>
            </w:r>
          </w:p>
        </w:tc>
        <w:tc>
          <w:tcPr>
            <w:tcW w:w="1411" w:type="dxa"/>
            <w:vAlign w:val="center"/>
            <w:hideMark/>
          </w:tcPr>
          <w:p w14:paraId="2D3BBC75"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Tidak Berkontur</w:t>
            </w:r>
          </w:p>
        </w:tc>
      </w:tr>
      <w:tr w:rsidR="00C41060" w:rsidRPr="00002306" w14:paraId="57BD0B54" w14:textId="77777777" w:rsidTr="006E733E">
        <w:trPr>
          <w:cantSplit/>
          <w:trHeight w:val="1134"/>
        </w:trPr>
        <w:tc>
          <w:tcPr>
            <w:tcW w:w="562" w:type="dxa"/>
            <w:textDirection w:val="btLr"/>
            <w:vAlign w:val="center"/>
            <w:hideMark/>
          </w:tcPr>
          <w:p w14:paraId="58B2DF87"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 w:right="113"/>
              <w:jc w:val="both"/>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Karakteristik Penghuni</w:t>
            </w:r>
          </w:p>
        </w:tc>
        <w:tc>
          <w:tcPr>
            <w:tcW w:w="1276" w:type="dxa"/>
            <w:vAlign w:val="center"/>
            <w:hideMark/>
          </w:tcPr>
          <w:p w14:paraId="61362CA3"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Homogen, Kelompok Usia Lansia</w:t>
            </w:r>
          </w:p>
        </w:tc>
        <w:tc>
          <w:tcPr>
            <w:tcW w:w="1418" w:type="dxa"/>
            <w:vAlign w:val="center"/>
            <w:hideMark/>
          </w:tcPr>
          <w:p w14:paraId="765B46F2"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Heterogen, Kelompok Usia Produktif dan Anak-anak</w:t>
            </w:r>
          </w:p>
        </w:tc>
        <w:tc>
          <w:tcPr>
            <w:tcW w:w="1411" w:type="dxa"/>
            <w:vAlign w:val="center"/>
            <w:hideMark/>
          </w:tcPr>
          <w:p w14:paraId="26BDBB09"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Heterogen, Kelompok Usia Lansia, Usia Produktif dan Anak- anak</w:t>
            </w:r>
          </w:p>
        </w:tc>
      </w:tr>
      <w:tr w:rsidR="00C41060" w:rsidRPr="00002306" w14:paraId="4E19A55E" w14:textId="77777777" w:rsidTr="006E733E">
        <w:trPr>
          <w:cantSplit/>
          <w:trHeight w:val="1134"/>
        </w:trPr>
        <w:tc>
          <w:tcPr>
            <w:tcW w:w="562" w:type="dxa"/>
            <w:textDirection w:val="btLr"/>
            <w:vAlign w:val="center"/>
            <w:hideMark/>
          </w:tcPr>
          <w:p w14:paraId="0A68852A"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 w:right="113"/>
              <w:jc w:val="both"/>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Karakteristik Hunian Lingkungan Sekitar</w:t>
            </w:r>
          </w:p>
        </w:tc>
        <w:tc>
          <w:tcPr>
            <w:tcW w:w="1276" w:type="dxa"/>
            <w:vAlign w:val="center"/>
            <w:hideMark/>
          </w:tcPr>
          <w:p w14:paraId="66C94218"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Melingkupi dan dilingkupi oleh Permukiman Tidak terencana dengan batas yang tidak jelas</w:t>
            </w:r>
          </w:p>
        </w:tc>
        <w:tc>
          <w:tcPr>
            <w:tcW w:w="1418" w:type="dxa"/>
            <w:vAlign w:val="center"/>
            <w:hideMark/>
          </w:tcPr>
          <w:p w14:paraId="51F98881"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Dilingkupi oleh Permukiman Tidak Terencana dengan batas yang tidak jelas dan berbatasan dengan area Pesantren</w:t>
            </w:r>
          </w:p>
        </w:tc>
        <w:tc>
          <w:tcPr>
            <w:tcW w:w="1411" w:type="dxa"/>
            <w:vAlign w:val="center"/>
            <w:hideMark/>
          </w:tcPr>
          <w:p w14:paraId="6CF6AB61" w14:textId="77777777" w:rsidR="00C41060" w:rsidRPr="00002306" w:rsidRDefault="00C41060" w:rsidP="006E7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Lato" w:eastAsia="Times New Roman" w:hAnsi="Lato" w:cs="Times New Roman"/>
                <w:color w:val="000000" w:themeColor="text1"/>
                <w:sz w:val="16"/>
                <w:szCs w:val="16"/>
                <w:lang w:val="id-ID" w:eastAsia="id-ID"/>
              </w:rPr>
            </w:pPr>
            <w:r w:rsidRPr="00002306">
              <w:rPr>
                <w:rFonts w:ascii="Lato" w:eastAsia="Times New Roman" w:hAnsi="Lato" w:cs="Times New Roman"/>
                <w:color w:val="000000" w:themeColor="text1"/>
                <w:sz w:val="16"/>
                <w:szCs w:val="16"/>
                <w:lang w:val="id-ID" w:eastAsia="id-ID"/>
              </w:rPr>
              <w:t>Dekat dengan Permukiman tidak terencana dan jelas dibatasi oleh jalan</w:t>
            </w:r>
          </w:p>
        </w:tc>
      </w:tr>
    </w:tbl>
    <w:p w14:paraId="4FCFB102" w14:textId="77777777" w:rsidR="00593A0A" w:rsidRDefault="00593A0A" w:rsidP="00EC79AF">
      <w:pPr>
        <w:spacing w:line="264" w:lineRule="auto"/>
        <w:jc w:val="both"/>
        <w:rPr>
          <w:rFonts w:ascii="Lato" w:hAnsi="Lato" w:cs="Times New Roman"/>
          <w:sz w:val="20"/>
          <w:szCs w:val="20"/>
        </w:rPr>
      </w:pPr>
    </w:p>
    <w:p w14:paraId="05AF86C8" w14:textId="2065F358" w:rsidR="00235F3A" w:rsidRPr="001E278A" w:rsidRDefault="003D1B91" w:rsidP="007066EE">
      <w:pPr>
        <w:spacing w:line="264" w:lineRule="auto"/>
        <w:jc w:val="both"/>
        <w:rPr>
          <w:rFonts w:ascii="Lato" w:hAnsi="Lato" w:cs="Times New Roman"/>
          <w:sz w:val="20"/>
          <w:szCs w:val="20"/>
        </w:rPr>
      </w:pPr>
      <w:r w:rsidRPr="001E278A">
        <w:rPr>
          <w:rFonts w:ascii="Lato" w:hAnsi="Lato" w:cs="Times New Roman"/>
          <w:sz w:val="20"/>
          <w:szCs w:val="20"/>
        </w:rPr>
        <w:t>Pada artikel diskursus,</w:t>
      </w:r>
      <w:r w:rsidR="00DE432E" w:rsidRPr="001E278A">
        <w:rPr>
          <w:rFonts w:ascii="Lato" w:hAnsi="Lato" w:cs="Times New Roman"/>
          <w:sz w:val="20"/>
          <w:szCs w:val="20"/>
        </w:rPr>
        <w:t xml:space="preserve"> pembahasan dapat</w:t>
      </w:r>
      <w:r w:rsidRPr="001E278A">
        <w:rPr>
          <w:rFonts w:ascii="Lato" w:hAnsi="Lato" w:cs="Times New Roman"/>
          <w:sz w:val="20"/>
          <w:szCs w:val="20"/>
        </w:rPr>
        <w:t xml:space="preserve"> berisi elaborasi perspektif/</w:t>
      </w:r>
      <w:r w:rsidRPr="001E278A">
        <w:rPr>
          <w:rFonts w:ascii="Lato" w:hAnsi="Lato" w:cs="Times New Roman"/>
          <w:i/>
          <w:sz w:val="20"/>
          <w:szCs w:val="20"/>
        </w:rPr>
        <w:t>framing</w:t>
      </w:r>
      <w:r w:rsidRPr="001E278A">
        <w:rPr>
          <w:rFonts w:ascii="Lato" w:hAnsi="Lato" w:cs="Times New Roman"/>
          <w:sz w:val="20"/>
          <w:szCs w:val="20"/>
        </w:rPr>
        <w:t xml:space="preserve"> yang dimanfaatkan untuk mencerap, mengurai, dan memahami objek/subjek, pernyataan terhadap objek/subjek tersebut</w:t>
      </w:r>
      <w:r w:rsidR="00DE432E" w:rsidRPr="001E278A">
        <w:rPr>
          <w:rFonts w:ascii="Lato" w:hAnsi="Lato" w:cs="Times New Roman"/>
          <w:sz w:val="20"/>
          <w:szCs w:val="20"/>
        </w:rPr>
        <w:t>,</w:t>
      </w:r>
      <w:r w:rsidRPr="001E278A">
        <w:rPr>
          <w:rFonts w:ascii="Lato" w:hAnsi="Lato" w:cs="Times New Roman"/>
          <w:sz w:val="20"/>
          <w:szCs w:val="20"/>
        </w:rPr>
        <w:t xml:space="preserve"> ataupun fenomena yang melibatkan objek/subjek.</w:t>
      </w:r>
      <w:r w:rsidR="00DE432E" w:rsidRPr="001E278A">
        <w:rPr>
          <w:rFonts w:ascii="Lato" w:hAnsi="Lato" w:cs="Times New Roman"/>
          <w:sz w:val="20"/>
          <w:szCs w:val="20"/>
        </w:rPr>
        <w:t xml:space="preserve"> S</w:t>
      </w:r>
      <w:r w:rsidRPr="001E278A">
        <w:rPr>
          <w:rFonts w:ascii="Lato" w:hAnsi="Lato" w:cs="Times New Roman"/>
          <w:sz w:val="20"/>
          <w:szCs w:val="20"/>
        </w:rPr>
        <w:t xml:space="preserve">impul-simpul persoalan </w:t>
      </w:r>
      <w:r w:rsidR="00DE432E" w:rsidRPr="001E278A">
        <w:rPr>
          <w:rFonts w:ascii="Lato" w:hAnsi="Lato" w:cs="Times New Roman"/>
          <w:sz w:val="20"/>
          <w:szCs w:val="20"/>
        </w:rPr>
        <w:t>daapt dijelaskan sedemikian rupa sehingga</w:t>
      </w:r>
      <w:r w:rsidRPr="001E278A">
        <w:rPr>
          <w:rFonts w:ascii="Lato" w:hAnsi="Lato" w:cs="Times New Roman"/>
          <w:sz w:val="20"/>
          <w:szCs w:val="20"/>
        </w:rPr>
        <w:t xml:space="preserve"> dapat mengundang perhatian pembaca, memperkaya diskursus, ataupun membuka perspektif baru. </w:t>
      </w:r>
      <w:r w:rsidR="00DE432E" w:rsidRPr="001E278A">
        <w:rPr>
          <w:rFonts w:ascii="Lato" w:hAnsi="Lato" w:cs="Times New Roman"/>
          <w:sz w:val="20"/>
          <w:szCs w:val="20"/>
        </w:rPr>
        <w:t>Artikel diskursus</w:t>
      </w:r>
      <w:r w:rsidRPr="001E278A">
        <w:rPr>
          <w:rFonts w:ascii="Lato" w:hAnsi="Lato" w:cs="Times New Roman"/>
          <w:sz w:val="20"/>
          <w:szCs w:val="20"/>
        </w:rPr>
        <w:t xml:space="preserve"> </w:t>
      </w:r>
      <w:r w:rsidR="00DE432E" w:rsidRPr="001E278A">
        <w:rPr>
          <w:rFonts w:ascii="Lato" w:hAnsi="Lato" w:cs="Times New Roman"/>
          <w:sz w:val="20"/>
          <w:szCs w:val="20"/>
        </w:rPr>
        <w:t>menalarkan cara-pandang baru dan menguraikan argumentasi yang bernas</w:t>
      </w:r>
      <w:r w:rsidRPr="001E278A">
        <w:rPr>
          <w:rFonts w:ascii="Lato" w:hAnsi="Lato" w:cs="Times New Roman"/>
          <w:sz w:val="20"/>
          <w:szCs w:val="20"/>
        </w:rPr>
        <w:t xml:space="preserve"> dan tafsi</w:t>
      </w:r>
      <w:r w:rsidR="00DE432E" w:rsidRPr="001E278A">
        <w:rPr>
          <w:rFonts w:ascii="Lato" w:hAnsi="Lato" w:cs="Times New Roman"/>
          <w:sz w:val="20"/>
          <w:szCs w:val="20"/>
        </w:rPr>
        <w:t>r</w:t>
      </w:r>
      <w:r w:rsidRPr="001E278A">
        <w:rPr>
          <w:rFonts w:ascii="Lato" w:hAnsi="Lato" w:cs="Times New Roman"/>
          <w:sz w:val="20"/>
          <w:szCs w:val="20"/>
        </w:rPr>
        <w:t xml:space="preserve"> yang handal. </w:t>
      </w:r>
      <w:r w:rsidR="00DE432E" w:rsidRPr="001E278A">
        <w:rPr>
          <w:rFonts w:ascii="Lato" w:hAnsi="Lato" w:cs="Times New Roman"/>
          <w:sz w:val="20"/>
          <w:szCs w:val="20"/>
        </w:rPr>
        <w:t>Rujukan pada t</w:t>
      </w:r>
      <w:r w:rsidRPr="001E278A">
        <w:rPr>
          <w:rFonts w:ascii="Lato" w:hAnsi="Lato" w:cs="Times New Roman"/>
          <w:sz w:val="20"/>
          <w:szCs w:val="20"/>
        </w:rPr>
        <w:t>eori/prinsip yang re</w:t>
      </w:r>
      <w:r w:rsidR="00DE432E" w:rsidRPr="001E278A">
        <w:rPr>
          <w:rFonts w:ascii="Lato" w:hAnsi="Lato" w:cs="Times New Roman"/>
          <w:sz w:val="20"/>
          <w:szCs w:val="20"/>
        </w:rPr>
        <w:t xml:space="preserve">levan dari pustaka yang dikaji </w:t>
      </w:r>
      <w:r w:rsidRPr="001E278A">
        <w:rPr>
          <w:rFonts w:ascii="Lato" w:hAnsi="Lato" w:cs="Times New Roman"/>
          <w:sz w:val="20"/>
          <w:szCs w:val="20"/>
        </w:rPr>
        <w:t xml:space="preserve">atau pendapat dari rekan sejawat, akan meningkatkan </w:t>
      </w:r>
      <w:r w:rsidR="00DE432E" w:rsidRPr="001E278A">
        <w:rPr>
          <w:rFonts w:ascii="Lato" w:hAnsi="Lato" w:cs="Times New Roman"/>
          <w:sz w:val="20"/>
          <w:szCs w:val="20"/>
        </w:rPr>
        <w:t xml:space="preserve">bobot dan </w:t>
      </w:r>
      <w:r w:rsidRPr="001E278A">
        <w:rPr>
          <w:rFonts w:ascii="Lato" w:hAnsi="Lato" w:cs="Times New Roman"/>
          <w:i/>
          <w:sz w:val="20"/>
          <w:szCs w:val="20"/>
        </w:rPr>
        <w:t>reliability</w:t>
      </w:r>
      <w:r w:rsidRPr="001E278A">
        <w:rPr>
          <w:rFonts w:ascii="Lato" w:hAnsi="Lato" w:cs="Times New Roman"/>
          <w:sz w:val="20"/>
          <w:szCs w:val="20"/>
        </w:rPr>
        <w:t xml:space="preserve"> pernyataan yang diutarakan.  </w:t>
      </w:r>
    </w:p>
    <w:p w14:paraId="39D24F1E" w14:textId="77777777" w:rsidR="000B7151" w:rsidRPr="001E278A" w:rsidRDefault="00107292" w:rsidP="00FB405B">
      <w:pPr>
        <w:spacing w:line="264" w:lineRule="auto"/>
        <w:jc w:val="both"/>
        <w:outlineLvl w:val="0"/>
        <w:rPr>
          <w:rFonts w:ascii="Lato" w:hAnsi="Lato" w:cs="Times New Roman"/>
          <w:b/>
          <w:sz w:val="20"/>
          <w:szCs w:val="20"/>
        </w:rPr>
      </w:pPr>
      <w:r w:rsidRPr="001E278A">
        <w:rPr>
          <w:rFonts w:ascii="Lato" w:hAnsi="Lato" w:cs="Times New Roman"/>
          <w:b/>
          <w:sz w:val="20"/>
          <w:szCs w:val="20"/>
        </w:rPr>
        <w:t xml:space="preserve">Kesimpulan </w:t>
      </w:r>
    </w:p>
    <w:p w14:paraId="54320F09" w14:textId="175CF9D2" w:rsidR="00DE432E" w:rsidRDefault="00646AE0" w:rsidP="00ED3B0A">
      <w:pPr>
        <w:spacing w:line="264" w:lineRule="auto"/>
        <w:jc w:val="both"/>
        <w:rPr>
          <w:rFonts w:ascii="Lato" w:hAnsi="Lato" w:cs="Times New Roman"/>
          <w:sz w:val="20"/>
          <w:szCs w:val="20"/>
        </w:rPr>
      </w:pPr>
      <w:r w:rsidRPr="001E278A">
        <w:rPr>
          <w:rFonts w:ascii="Lato" w:hAnsi="Lato" w:cs="Times New Roman"/>
          <w:sz w:val="20"/>
          <w:szCs w:val="20"/>
        </w:rPr>
        <w:t xml:space="preserve">Pada bagian kesimpulan dituliskan temuan penelitian </w:t>
      </w:r>
      <w:r w:rsidR="00107292" w:rsidRPr="001E278A">
        <w:rPr>
          <w:rFonts w:ascii="Lato" w:hAnsi="Lato" w:cs="Times New Roman"/>
          <w:sz w:val="20"/>
          <w:szCs w:val="20"/>
        </w:rPr>
        <w:t>secara</w:t>
      </w:r>
      <w:r w:rsidRPr="001E278A">
        <w:rPr>
          <w:rFonts w:ascii="Lato" w:hAnsi="Lato" w:cs="Times New Roman"/>
          <w:sz w:val="20"/>
          <w:szCs w:val="20"/>
        </w:rPr>
        <w:t xml:space="preserve"> </w:t>
      </w:r>
      <w:r w:rsidR="00D508C8" w:rsidRPr="001E278A">
        <w:rPr>
          <w:rFonts w:ascii="Lato" w:hAnsi="Lato" w:cs="Times New Roman"/>
          <w:sz w:val="20"/>
          <w:szCs w:val="20"/>
        </w:rPr>
        <w:t>ringkas</w:t>
      </w:r>
      <w:r w:rsidRPr="001E278A">
        <w:rPr>
          <w:rFonts w:ascii="Lato" w:hAnsi="Lato" w:cs="Times New Roman"/>
          <w:sz w:val="20"/>
          <w:szCs w:val="20"/>
        </w:rPr>
        <w:t xml:space="preserve">, </w:t>
      </w:r>
      <w:r w:rsidR="00107292" w:rsidRPr="001E278A">
        <w:rPr>
          <w:rFonts w:ascii="Lato" w:hAnsi="Lato" w:cs="Times New Roman"/>
          <w:sz w:val="20"/>
          <w:szCs w:val="20"/>
        </w:rPr>
        <w:t xml:space="preserve">tanpa </w:t>
      </w:r>
      <w:r w:rsidRPr="001E278A">
        <w:rPr>
          <w:rFonts w:ascii="Lato" w:hAnsi="Lato" w:cs="Times New Roman"/>
          <w:sz w:val="20"/>
          <w:szCs w:val="20"/>
        </w:rPr>
        <w:t>tambahan intepretasi</w:t>
      </w:r>
      <w:r w:rsidR="00107292" w:rsidRPr="001E278A">
        <w:rPr>
          <w:rFonts w:ascii="Lato" w:hAnsi="Lato" w:cs="Times New Roman"/>
          <w:sz w:val="20"/>
          <w:szCs w:val="20"/>
        </w:rPr>
        <w:t xml:space="preserve"> baru </w:t>
      </w:r>
      <w:r w:rsidRPr="001E278A">
        <w:rPr>
          <w:rFonts w:ascii="Lato" w:hAnsi="Lato" w:cs="Times New Roman"/>
          <w:sz w:val="20"/>
          <w:szCs w:val="20"/>
        </w:rPr>
        <w:t xml:space="preserve">lagi. Pada bagian ini juga dapat dituliskan kebaruan </w:t>
      </w:r>
      <w:r w:rsidR="00DE432E" w:rsidRPr="001E278A">
        <w:rPr>
          <w:rFonts w:ascii="Lato" w:hAnsi="Lato" w:cs="Times New Roman"/>
          <w:sz w:val="20"/>
          <w:szCs w:val="20"/>
        </w:rPr>
        <w:t>temuan/diskursus</w:t>
      </w:r>
      <w:r w:rsidRPr="001E278A">
        <w:rPr>
          <w:rFonts w:ascii="Lato" w:hAnsi="Lato" w:cs="Times New Roman"/>
          <w:sz w:val="20"/>
          <w:szCs w:val="20"/>
        </w:rPr>
        <w:t xml:space="preserve">, kelebihan dan kekurangan dari </w:t>
      </w:r>
      <w:r w:rsidR="00DE432E" w:rsidRPr="001E278A">
        <w:rPr>
          <w:rFonts w:ascii="Lato" w:hAnsi="Lato" w:cs="Times New Roman"/>
          <w:sz w:val="20"/>
          <w:szCs w:val="20"/>
        </w:rPr>
        <w:t>temuan/diskurus</w:t>
      </w:r>
      <w:r w:rsidRPr="001E278A">
        <w:rPr>
          <w:rFonts w:ascii="Lato" w:hAnsi="Lato" w:cs="Times New Roman"/>
          <w:sz w:val="20"/>
          <w:szCs w:val="20"/>
        </w:rPr>
        <w:t>, serta rekomendasi untuk penelitian</w:t>
      </w:r>
      <w:r w:rsidR="00DE432E" w:rsidRPr="001E278A">
        <w:rPr>
          <w:rFonts w:ascii="Lato" w:hAnsi="Lato" w:cs="Times New Roman"/>
          <w:sz w:val="20"/>
          <w:szCs w:val="20"/>
        </w:rPr>
        <w:t>/ diskursus</w:t>
      </w:r>
      <w:r w:rsidRPr="001E278A">
        <w:rPr>
          <w:rFonts w:ascii="Lato" w:hAnsi="Lato" w:cs="Times New Roman"/>
          <w:sz w:val="20"/>
          <w:szCs w:val="20"/>
        </w:rPr>
        <w:t xml:space="preserve"> </w:t>
      </w:r>
      <w:r w:rsidR="001047AD" w:rsidRPr="001E278A">
        <w:rPr>
          <w:rFonts w:ascii="Lato" w:hAnsi="Lato" w:cs="Times New Roman"/>
          <w:sz w:val="20"/>
          <w:szCs w:val="20"/>
        </w:rPr>
        <w:t xml:space="preserve">selanjutnya. </w:t>
      </w:r>
      <w:r w:rsidR="00593A0A">
        <w:rPr>
          <w:rFonts w:ascii="Lato" w:hAnsi="Lato" w:cs="Times New Roman"/>
          <w:sz w:val="20"/>
          <w:szCs w:val="20"/>
        </w:rPr>
        <w:t>Pada bagian kesimpulan, sudah tidak lagi mencantumkan referensi.</w:t>
      </w:r>
    </w:p>
    <w:p w14:paraId="297C0F20" w14:textId="77777777" w:rsidR="00593A0A" w:rsidRDefault="00593A0A" w:rsidP="00ED3B0A">
      <w:pPr>
        <w:spacing w:line="264" w:lineRule="auto"/>
        <w:jc w:val="both"/>
        <w:rPr>
          <w:rFonts w:ascii="Lato" w:hAnsi="Lato" w:cs="Times New Roman"/>
          <w:sz w:val="20"/>
          <w:szCs w:val="20"/>
        </w:rPr>
      </w:pPr>
    </w:p>
    <w:p w14:paraId="1C300AB2" w14:textId="77777777" w:rsidR="00A60F0B" w:rsidRDefault="00A60F0B" w:rsidP="00ED3B0A">
      <w:pPr>
        <w:spacing w:line="264" w:lineRule="auto"/>
        <w:jc w:val="both"/>
        <w:rPr>
          <w:rFonts w:ascii="Lato" w:hAnsi="Lato" w:cs="Times New Roman"/>
          <w:sz w:val="20"/>
          <w:szCs w:val="20"/>
        </w:rPr>
      </w:pPr>
    </w:p>
    <w:sectPr w:rsidR="00A60F0B" w:rsidSect="00F569ED">
      <w:pgSz w:w="11907" w:h="16840" w:code="9"/>
      <w:pgMar w:top="1134" w:right="1134" w:bottom="1134" w:left="1134" w:header="851"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BF377" w14:textId="77777777" w:rsidR="00F04618" w:rsidRDefault="00F04618" w:rsidP="003B7186">
      <w:pPr>
        <w:spacing w:after="0" w:line="240" w:lineRule="auto"/>
      </w:pPr>
      <w:r>
        <w:separator/>
      </w:r>
    </w:p>
  </w:endnote>
  <w:endnote w:type="continuationSeparator" w:id="0">
    <w:p w14:paraId="15BC9464" w14:textId="77777777" w:rsidR="00F04618" w:rsidRDefault="00F04618" w:rsidP="003B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quare721 BT">
    <w:altName w:val="Calibri"/>
    <w:charset w:val="00"/>
    <w:family w:val="swiss"/>
    <w:pitch w:val="default"/>
    <w:sig w:usb0="00000000"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cs="Tahoma"/>
        <w:sz w:val="16"/>
        <w:szCs w:val="16"/>
      </w:rPr>
      <w:id w:val="-1019232242"/>
      <w:docPartObj>
        <w:docPartGallery w:val="Page Numbers (Bottom of Page)"/>
        <w:docPartUnique/>
      </w:docPartObj>
    </w:sdtPr>
    <w:sdtEndPr>
      <w:rPr>
        <w:color w:val="7F7F7F" w:themeColor="background1" w:themeShade="7F"/>
        <w:spacing w:val="60"/>
      </w:rPr>
    </w:sdtEndPr>
    <w:sdtContent>
      <w:p w14:paraId="609E7BA1" w14:textId="77777777" w:rsidR="00FB4BC2" w:rsidRPr="00E46D0B" w:rsidRDefault="00FB4BC2">
        <w:pPr>
          <w:pStyle w:val="Footer"/>
          <w:pBdr>
            <w:top w:val="single" w:sz="4" w:space="1" w:color="D9D9D9" w:themeColor="background1" w:themeShade="D9"/>
          </w:pBdr>
          <w:rPr>
            <w:rFonts w:ascii="Arial Narrow" w:hAnsi="Arial Narrow" w:cs="Tahoma"/>
            <w:sz w:val="16"/>
            <w:szCs w:val="16"/>
          </w:rPr>
        </w:pPr>
        <w:r w:rsidRPr="00E46D0B">
          <w:rPr>
            <w:rFonts w:ascii="Arial Narrow" w:hAnsi="Arial Narrow" w:cs="Tahoma"/>
            <w:sz w:val="16"/>
            <w:szCs w:val="16"/>
          </w:rPr>
          <w:fldChar w:fldCharType="begin"/>
        </w:r>
        <w:r w:rsidRPr="00E46D0B">
          <w:rPr>
            <w:rFonts w:ascii="Arial Narrow" w:hAnsi="Arial Narrow" w:cs="Tahoma"/>
            <w:sz w:val="16"/>
            <w:szCs w:val="16"/>
          </w:rPr>
          <w:instrText xml:space="preserve"> PAGE   \* MERGEFORMAT </w:instrText>
        </w:r>
        <w:r w:rsidRPr="00E46D0B">
          <w:rPr>
            <w:rFonts w:ascii="Arial Narrow" w:hAnsi="Arial Narrow" w:cs="Tahoma"/>
            <w:sz w:val="16"/>
            <w:szCs w:val="16"/>
          </w:rPr>
          <w:fldChar w:fldCharType="separate"/>
        </w:r>
        <w:r>
          <w:rPr>
            <w:rFonts w:ascii="Arial Narrow" w:hAnsi="Arial Narrow" w:cs="Tahoma"/>
            <w:noProof/>
            <w:sz w:val="16"/>
            <w:szCs w:val="16"/>
          </w:rPr>
          <w:t>2</w:t>
        </w:r>
        <w:r w:rsidRPr="00E46D0B">
          <w:rPr>
            <w:rFonts w:ascii="Arial Narrow" w:hAnsi="Arial Narrow" w:cs="Tahoma"/>
            <w:sz w:val="16"/>
            <w:szCs w:val="16"/>
          </w:rPr>
          <w:fldChar w:fldCharType="end"/>
        </w:r>
        <w:r w:rsidRPr="00E46D0B">
          <w:rPr>
            <w:rFonts w:ascii="Arial Narrow" w:hAnsi="Arial Narrow" w:cs="Tahoma"/>
            <w:sz w:val="16"/>
            <w:szCs w:val="16"/>
          </w:rPr>
          <w:t xml:space="preserve"> |</w:t>
        </w:r>
        <w:r>
          <w:rPr>
            <w:rFonts w:ascii="Arial Narrow" w:hAnsi="Arial Narrow" w:cs="Tahoma"/>
            <w:sz w:val="16"/>
            <w:szCs w:val="16"/>
          </w:rPr>
          <w:t xml:space="preserve"> Prosiding Seminar Heritage IPLBI 2017</w:t>
        </w:r>
      </w:p>
    </w:sdtContent>
  </w:sdt>
  <w:p w14:paraId="3AF9B35E" w14:textId="77777777" w:rsidR="00FB4BC2" w:rsidRDefault="00FB4B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ato" w:hAnsi="Lato" w:cs="Times New Roman"/>
        <w:sz w:val="16"/>
        <w:szCs w:val="16"/>
      </w:rPr>
      <w:id w:val="768275637"/>
      <w:docPartObj>
        <w:docPartGallery w:val="Page Numbers (Bottom of Page)"/>
        <w:docPartUnique/>
      </w:docPartObj>
    </w:sdtPr>
    <w:sdtEndPr>
      <w:rPr>
        <w:color w:val="7F7F7F" w:themeColor="background1" w:themeShade="7F"/>
        <w:spacing w:val="60"/>
      </w:rPr>
    </w:sdtEndPr>
    <w:sdtContent>
      <w:p w14:paraId="2864F12D" w14:textId="77777777" w:rsidR="00FB4BC2" w:rsidRPr="001E278A" w:rsidRDefault="00FB4BC2">
        <w:pPr>
          <w:pStyle w:val="Footer"/>
          <w:pBdr>
            <w:top w:val="single" w:sz="4" w:space="1" w:color="D9D9D9" w:themeColor="background1" w:themeShade="D9"/>
          </w:pBdr>
          <w:jc w:val="right"/>
          <w:rPr>
            <w:rFonts w:ascii="Lato" w:hAnsi="Lato" w:cs="Times New Roman"/>
            <w:sz w:val="16"/>
            <w:szCs w:val="16"/>
          </w:rPr>
        </w:pPr>
        <w:r w:rsidRPr="001E278A">
          <w:rPr>
            <w:rFonts w:ascii="Lato" w:hAnsi="Lato" w:cs="Times New Roman"/>
            <w:sz w:val="16"/>
            <w:szCs w:val="16"/>
          </w:rPr>
          <w:t xml:space="preserve">Jurnal Lingkungan Binaan Indonesia Volume Tahun | </w:t>
        </w:r>
        <w:r w:rsidRPr="001E278A">
          <w:rPr>
            <w:rFonts w:ascii="Lato" w:hAnsi="Lato" w:cs="Times New Roman"/>
            <w:sz w:val="16"/>
            <w:szCs w:val="16"/>
          </w:rPr>
          <w:fldChar w:fldCharType="begin"/>
        </w:r>
        <w:r w:rsidRPr="001E278A">
          <w:rPr>
            <w:rFonts w:ascii="Lato" w:hAnsi="Lato" w:cs="Times New Roman"/>
            <w:sz w:val="16"/>
            <w:szCs w:val="16"/>
          </w:rPr>
          <w:instrText xml:space="preserve"> PAGE   \* MERGEFORMAT </w:instrText>
        </w:r>
        <w:r w:rsidRPr="001E278A">
          <w:rPr>
            <w:rFonts w:ascii="Lato" w:hAnsi="Lato" w:cs="Times New Roman"/>
            <w:sz w:val="16"/>
            <w:szCs w:val="16"/>
          </w:rPr>
          <w:fldChar w:fldCharType="separate"/>
        </w:r>
        <w:r w:rsidR="00AA74DF">
          <w:rPr>
            <w:rFonts w:ascii="Lato" w:hAnsi="Lato" w:cs="Times New Roman"/>
            <w:noProof/>
            <w:sz w:val="16"/>
            <w:szCs w:val="16"/>
          </w:rPr>
          <w:t>3</w:t>
        </w:r>
        <w:r w:rsidRPr="001E278A">
          <w:rPr>
            <w:rFonts w:ascii="Lato" w:hAnsi="Lato" w:cs="Times New Roman"/>
            <w:sz w:val="16"/>
            <w:szCs w:val="16"/>
          </w:rPr>
          <w:fldChar w:fldCharType="end"/>
        </w:r>
      </w:p>
    </w:sdtContent>
  </w:sdt>
  <w:p w14:paraId="43852569" w14:textId="77777777" w:rsidR="00FB4BC2" w:rsidRDefault="00FB4B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ato" w:hAnsi="Lato" w:cs="Times New Roman"/>
        <w:sz w:val="16"/>
        <w:szCs w:val="16"/>
      </w:rPr>
      <w:id w:val="752008077"/>
      <w:docPartObj>
        <w:docPartGallery w:val="Page Numbers (Bottom of Page)"/>
        <w:docPartUnique/>
      </w:docPartObj>
    </w:sdtPr>
    <w:sdtEndPr>
      <w:rPr>
        <w:color w:val="7F7F7F" w:themeColor="background1" w:themeShade="7F"/>
        <w:spacing w:val="60"/>
      </w:rPr>
    </w:sdtEndPr>
    <w:sdtContent>
      <w:p w14:paraId="23E080FF" w14:textId="726F720E" w:rsidR="00FB4BC2" w:rsidRPr="001E278A" w:rsidRDefault="00AA74DF" w:rsidP="002C7AED">
        <w:pPr>
          <w:pStyle w:val="Footer"/>
          <w:pBdr>
            <w:top w:val="single" w:sz="4" w:space="1" w:color="D9D9D9" w:themeColor="background1" w:themeShade="D9"/>
          </w:pBdr>
          <w:jc w:val="right"/>
          <w:rPr>
            <w:rFonts w:ascii="Lato" w:hAnsi="Lato" w:cs="Times New Roman"/>
            <w:sz w:val="16"/>
            <w:szCs w:val="16"/>
          </w:rPr>
        </w:pPr>
        <w:r>
          <w:rPr>
            <w:noProof/>
            <w:lang w:eastAsia="en-US"/>
          </w:rPr>
          <mc:AlternateContent>
            <mc:Choice Requires="wps">
              <w:drawing>
                <wp:anchor distT="0" distB="0" distL="114300" distR="114300" simplePos="0" relativeHeight="251659264" behindDoc="1" locked="0" layoutInCell="1" allowOverlap="1" wp14:anchorId="541991C7" wp14:editId="25D5AA6D">
                  <wp:simplePos x="0" y="0"/>
                  <wp:positionH relativeFrom="margin">
                    <wp:posOffset>1495425</wp:posOffset>
                  </wp:positionH>
                  <wp:positionV relativeFrom="paragraph">
                    <wp:posOffset>-495935</wp:posOffset>
                  </wp:positionV>
                  <wp:extent cx="4732020" cy="507365"/>
                  <wp:effectExtent l="0" t="0" r="0" b="0"/>
                  <wp:wrapThrough wrapText="bothSides">
                    <wp:wrapPolygon edited="0">
                      <wp:start x="261" y="0"/>
                      <wp:lineTo x="261" y="20275"/>
                      <wp:lineTo x="21304" y="20275"/>
                      <wp:lineTo x="21304" y="0"/>
                      <wp:lineTo x="261"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507365"/>
                          </a:xfrm>
                          <a:prstGeom prst="rect">
                            <a:avLst/>
                          </a:prstGeom>
                          <a:noFill/>
                          <a:ln w="9525">
                            <a:noFill/>
                            <a:miter lim="800000"/>
                            <a:headEnd/>
                            <a:tailEnd/>
                          </a:ln>
                        </wps:spPr>
                        <wps:txbx>
                          <w:txbxContent>
                            <w:p w14:paraId="501CB688" w14:textId="77777777" w:rsidR="00AA74DF" w:rsidRPr="006E40D4" w:rsidRDefault="00AA74DF" w:rsidP="00AA74DF">
                              <w:pPr>
                                <w:widowControl w:val="0"/>
                                <w:shd w:val="clear" w:color="auto" w:fill="FFFFFF"/>
                                <w:autoSpaceDE w:val="0"/>
                                <w:autoSpaceDN w:val="0"/>
                                <w:spacing w:after="0" w:line="240" w:lineRule="auto"/>
                                <w:jc w:val="right"/>
                                <w:rPr>
                                  <w:rFonts w:ascii="Lato" w:hAnsi="Lato" w:cs="Arial"/>
                                  <w:color w:val="000000"/>
                                  <w:sz w:val="14"/>
                                  <w:szCs w:val="14"/>
                                </w:rPr>
                              </w:pPr>
                              <w:r w:rsidRPr="006E40D4">
                                <w:rPr>
                                  <w:rFonts w:ascii="Lato" w:hAnsi="Lato" w:cs="Arial"/>
                                  <w:color w:val="000000"/>
                                  <w:sz w:val="14"/>
                                  <w:szCs w:val="14"/>
                                </w:rPr>
                                <w:t xml:space="preserve">Copyright ©2022. </w:t>
                              </w:r>
                              <w:r>
                                <w:rPr>
                                  <w:rFonts w:ascii="Lato" w:hAnsi="Lato"/>
                                  <w:sz w:val="14"/>
                                  <w:szCs w:val="14"/>
                                </w:rPr>
                                <w:t>JLBI</w:t>
                              </w:r>
                              <w:r w:rsidRPr="006E40D4">
                                <w:rPr>
                                  <w:noProof/>
                                  <w:color w:val="000000"/>
                                </w:rPr>
                                <w:t xml:space="preserve"> </w:t>
                              </w:r>
                              <w:r w:rsidRPr="005A3077">
                                <w:rPr>
                                  <w:noProof/>
                                  <w:color w:val="000000"/>
                                  <w:lang w:eastAsia="en-US"/>
                                </w:rPr>
                                <w:drawing>
                                  <wp:inline distT="0" distB="0" distL="0" distR="0" wp14:anchorId="77E20B86" wp14:editId="35E10725">
                                    <wp:extent cx="812800" cy="28575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285750"/>
                                            </a:xfrm>
                                            <a:prstGeom prst="rect">
                                              <a:avLst/>
                                            </a:prstGeom>
                                            <a:noFill/>
                                            <a:ln>
                                              <a:noFill/>
                                            </a:ln>
                                          </pic:spPr>
                                        </pic:pic>
                                      </a:graphicData>
                                    </a:graphic>
                                  </wp:inline>
                                </w:drawing>
                              </w:r>
                            </w:p>
                            <w:p w14:paraId="789362D5" w14:textId="77777777" w:rsidR="00AA74DF" w:rsidRPr="00CE4891" w:rsidRDefault="00AA74DF" w:rsidP="00AA74DF">
                              <w:pPr>
                                <w:spacing w:after="0" w:line="240" w:lineRule="auto"/>
                                <w:jc w:val="right"/>
                                <w:rPr>
                                  <w:rFonts w:ascii="Lato" w:hAnsi="Lato"/>
                                  <w:sz w:val="14"/>
                                  <w:szCs w:val="14"/>
                                </w:rPr>
                              </w:pPr>
                              <w:r w:rsidRPr="00CE4891">
                                <w:rPr>
                                  <w:rFonts w:ascii="Lato" w:hAnsi="Lato"/>
                                  <w:color w:val="000000"/>
                                  <w:sz w:val="14"/>
                                  <w:szCs w:val="14"/>
                                </w:rPr>
                                <w:t>This work is licensed under a </w:t>
                              </w:r>
                              <w:hyperlink r:id="rId2" w:history="1">
                                <w:r w:rsidRPr="00CE4891">
                                  <w:rPr>
                                    <w:rStyle w:val="Hyperlink"/>
                                    <w:rFonts w:ascii="Lato" w:hAnsi="Lato"/>
                                    <w:color w:val="000000"/>
                                    <w:sz w:val="14"/>
                                    <w:szCs w:val="14"/>
                                    <w:u w:val="none"/>
                                  </w:rPr>
                                  <w:t>Creative Commons Attribution-NonCommercial 4.0 International License</w:t>
                                </w:r>
                              </w:hyperlink>
                            </w:p>
                            <w:p w14:paraId="49438701" w14:textId="77777777" w:rsidR="00AA74DF" w:rsidRPr="00477393" w:rsidRDefault="00AA74DF" w:rsidP="00AA74DF">
                              <w:pPr>
                                <w:jc w:val="right"/>
                                <w:rPr>
                                  <w:rFonts w:ascii="Lato" w:hAnsi="Lato"/>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991C7" id="_x0000_t202" coordsize="21600,21600" o:spt="202" path="m,l,21600r21600,l21600,xe">
                  <v:stroke joinstyle="miter"/>
                  <v:path gradientshapeok="t" o:connecttype="rect"/>
                </v:shapetype>
                <v:shape id="Text Box 18" o:spid="_x0000_s1027" type="#_x0000_t202" style="position:absolute;left:0;text-align:left;margin-left:117.75pt;margin-top:-39.05pt;width:372.6pt;height:3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" filled="f" stroked="f">
                  <v:textbox>
                    <w:txbxContent>
                      <w:p w14:paraId="501CB688" w14:textId="77777777" w:rsidR="00AA74DF" w:rsidRPr="006E40D4" w:rsidRDefault="00AA74DF" w:rsidP="00AA74DF">
                        <w:pPr>
                          <w:widowControl w:val="0"/>
                          <w:shd w:val="clear" w:color="auto" w:fill="FFFFFF"/>
                          <w:autoSpaceDE w:val="0"/>
                          <w:autoSpaceDN w:val="0"/>
                          <w:spacing w:after="0" w:line="240" w:lineRule="auto"/>
                          <w:jc w:val="right"/>
                          <w:rPr>
                            <w:rFonts w:ascii="Lato" w:hAnsi="Lato" w:cs="Arial"/>
                            <w:color w:val="000000"/>
                            <w:sz w:val="14"/>
                            <w:szCs w:val="14"/>
                          </w:rPr>
                        </w:pPr>
                        <w:r w:rsidRPr="006E40D4">
                          <w:rPr>
                            <w:rFonts w:ascii="Lato" w:hAnsi="Lato" w:cs="Arial"/>
                            <w:color w:val="000000"/>
                            <w:sz w:val="14"/>
                            <w:szCs w:val="14"/>
                          </w:rPr>
                          <w:t xml:space="preserve">Copyright ©2022. </w:t>
                        </w:r>
                        <w:r>
                          <w:rPr>
                            <w:rFonts w:ascii="Lato" w:hAnsi="Lato"/>
                            <w:sz w:val="14"/>
                            <w:szCs w:val="14"/>
                          </w:rPr>
                          <w:t>JLBI</w:t>
                        </w:r>
                        <w:r w:rsidRPr="006E40D4">
                          <w:rPr>
                            <w:noProof/>
                            <w:color w:val="000000"/>
                          </w:rPr>
                          <w:t xml:space="preserve"> </w:t>
                        </w:r>
                        <w:r w:rsidRPr="005A3077">
                          <w:rPr>
                            <w:noProof/>
                            <w:color w:val="000000"/>
                            <w:lang w:eastAsia="en-US"/>
                          </w:rPr>
                          <w:drawing>
                            <wp:inline distT="0" distB="0" distL="0" distR="0" wp14:anchorId="77E20B86" wp14:editId="35E10725">
                              <wp:extent cx="812800" cy="28575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285750"/>
                                      </a:xfrm>
                                      <a:prstGeom prst="rect">
                                        <a:avLst/>
                                      </a:prstGeom>
                                      <a:noFill/>
                                      <a:ln>
                                        <a:noFill/>
                                      </a:ln>
                                    </pic:spPr>
                                  </pic:pic>
                                </a:graphicData>
                              </a:graphic>
                            </wp:inline>
                          </w:drawing>
                        </w:r>
                      </w:p>
                      <w:p w14:paraId="789362D5" w14:textId="77777777" w:rsidR="00AA74DF" w:rsidRPr="00CE4891" w:rsidRDefault="00AA74DF" w:rsidP="00AA74DF">
                        <w:pPr>
                          <w:spacing w:after="0" w:line="240" w:lineRule="auto"/>
                          <w:jc w:val="right"/>
                          <w:rPr>
                            <w:rFonts w:ascii="Lato" w:hAnsi="Lato"/>
                            <w:sz w:val="14"/>
                            <w:szCs w:val="14"/>
                          </w:rPr>
                        </w:pPr>
                        <w:r w:rsidRPr="00CE4891">
                          <w:rPr>
                            <w:rFonts w:ascii="Lato" w:hAnsi="Lato"/>
                            <w:color w:val="000000"/>
                            <w:sz w:val="14"/>
                            <w:szCs w:val="14"/>
                          </w:rPr>
                          <w:t>This work is licensed under a </w:t>
                        </w:r>
                        <w:hyperlink r:id="rId3" w:history="1">
                          <w:r w:rsidRPr="00CE4891">
                            <w:rPr>
                              <w:rStyle w:val="Hyperlink"/>
                              <w:rFonts w:ascii="Lato" w:hAnsi="Lato"/>
                              <w:color w:val="000000"/>
                              <w:sz w:val="14"/>
                              <w:szCs w:val="14"/>
                              <w:u w:val="none"/>
                            </w:rPr>
                            <w:t>Creative Commons Attribution-NonCommercial 4.0 International License</w:t>
                          </w:r>
                        </w:hyperlink>
                      </w:p>
                      <w:p w14:paraId="49438701" w14:textId="77777777" w:rsidR="00AA74DF" w:rsidRPr="00477393" w:rsidRDefault="00AA74DF" w:rsidP="00AA74DF">
                        <w:pPr>
                          <w:jc w:val="right"/>
                          <w:rPr>
                            <w:rFonts w:ascii="Lato" w:hAnsi="Lato"/>
                            <w:sz w:val="14"/>
                            <w:szCs w:val="14"/>
                          </w:rPr>
                        </w:pPr>
                      </w:p>
                    </w:txbxContent>
                  </v:textbox>
                  <w10:wrap type="through" anchorx="margin"/>
                </v:shape>
              </w:pict>
            </mc:Fallback>
          </mc:AlternateContent>
        </w:r>
        <w:r w:rsidR="00FB4BC2" w:rsidRPr="001E278A">
          <w:rPr>
            <w:rFonts w:ascii="Lato" w:hAnsi="Lato" w:cs="Times New Roman"/>
            <w:sz w:val="16"/>
            <w:szCs w:val="16"/>
          </w:rPr>
          <w:t xml:space="preserve">Jurnal Lingkungan Binaan Indonesia Volume Tahun | </w:t>
        </w:r>
        <w:r w:rsidR="00FB4BC2" w:rsidRPr="001E278A">
          <w:rPr>
            <w:rFonts w:ascii="Lato" w:hAnsi="Lato" w:cs="Times New Roman"/>
            <w:sz w:val="16"/>
            <w:szCs w:val="16"/>
          </w:rPr>
          <w:fldChar w:fldCharType="begin"/>
        </w:r>
        <w:r w:rsidR="00FB4BC2" w:rsidRPr="001E278A">
          <w:rPr>
            <w:rFonts w:ascii="Lato" w:hAnsi="Lato" w:cs="Times New Roman"/>
            <w:sz w:val="16"/>
            <w:szCs w:val="16"/>
          </w:rPr>
          <w:instrText xml:space="preserve"> PAGE   \* MERGEFORMAT </w:instrText>
        </w:r>
        <w:r w:rsidR="00FB4BC2" w:rsidRPr="001E278A">
          <w:rPr>
            <w:rFonts w:ascii="Lato" w:hAnsi="Lato" w:cs="Times New Roman"/>
            <w:sz w:val="16"/>
            <w:szCs w:val="16"/>
          </w:rPr>
          <w:fldChar w:fldCharType="separate"/>
        </w:r>
        <w:r>
          <w:rPr>
            <w:rFonts w:ascii="Lato" w:hAnsi="Lato" w:cs="Times New Roman"/>
            <w:noProof/>
            <w:sz w:val="16"/>
            <w:szCs w:val="16"/>
          </w:rPr>
          <w:t>1</w:t>
        </w:r>
        <w:r w:rsidR="00FB4BC2" w:rsidRPr="001E278A">
          <w:rPr>
            <w:rFonts w:ascii="Lato" w:hAnsi="Lato" w:cs="Times New Roman"/>
            <w:sz w:val="16"/>
            <w:szCs w:val="16"/>
          </w:rPr>
          <w:fldChar w:fldCharType="end"/>
        </w:r>
      </w:p>
    </w:sdtContent>
  </w:sdt>
  <w:p w14:paraId="76C16B29" w14:textId="0A33707F" w:rsidR="00FB4BC2" w:rsidRPr="001E278A" w:rsidRDefault="00FB4BC2">
    <w:pPr>
      <w:pStyle w:val="Footer"/>
      <w:rPr>
        <w:rFonts w:ascii="Lato" w:hAnsi="La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DBCD3" w14:textId="77777777" w:rsidR="00F04618" w:rsidRDefault="00F04618" w:rsidP="003B7186">
      <w:pPr>
        <w:spacing w:after="0" w:line="240" w:lineRule="auto"/>
      </w:pPr>
      <w:r>
        <w:separator/>
      </w:r>
    </w:p>
  </w:footnote>
  <w:footnote w:type="continuationSeparator" w:id="0">
    <w:p w14:paraId="549CF0C1" w14:textId="77777777" w:rsidR="00F04618" w:rsidRDefault="00F04618" w:rsidP="003B7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CCF6C" w14:textId="77777777" w:rsidR="00FB4BC2" w:rsidRPr="00E46D0B" w:rsidRDefault="00FB4BC2">
    <w:pPr>
      <w:pStyle w:val="Header"/>
      <w:rPr>
        <w:rFonts w:ascii="Arial Narrow" w:hAnsi="Arial Narrow"/>
        <w:sz w:val="16"/>
        <w:szCs w:val="16"/>
      </w:rPr>
    </w:pPr>
    <w:r>
      <w:rPr>
        <w:rFonts w:ascii="Arial Narrow" w:hAnsi="Arial Narrow"/>
        <w:sz w:val="16"/>
        <w:szCs w:val="16"/>
      </w:rPr>
      <w:t>Judul Artikel</w:t>
    </w:r>
  </w:p>
  <w:p w14:paraId="3E8E5DB7" w14:textId="77777777" w:rsidR="00FB4BC2" w:rsidRDefault="00FB4B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877B4" w14:textId="77777777" w:rsidR="00FB4BC2" w:rsidRPr="001E278A" w:rsidRDefault="00FB4BC2" w:rsidP="00BE1C63">
    <w:pPr>
      <w:pStyle w:val="Header"/>
      <w:jc w:val="right"/>
      <w:rPr>
        <w:rFonts w:ascii="Lato" w:hAnsi="Lato" w:cs="Times New Roman"/>
        <w:sz w:val="16"/>
        <w:szCs w:val="16"/>
      </w:rPr>
    </w:pPr>
    <w:r w:rsidRPr="001E278A">
      <w:rPr>
        <w:rFonts w:ascii="Lato" w:hAnsi="Lato" w:cs="Times New Roman"/>
        <w:sz w:val="16"/>
        <w:szCs w:val="16"/>
      </w:rPr>
      <w:t xml:space="preserve">Nama semua penulis (selain nama belakang disingkat)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F6E50"/>
    <w:multiLevelType w:val="hybridMultilevel"/>
    <w:tmpl w:val="FE9C4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FD7A4F"/>
    <w:multiLevelType w:val="hybridMultilevel"/>
    <w:tmpl w:val="1520B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8C1DB7"/>
    <w:multiLevelType w:val="hybridMultilevel"/>
    <w:tmpl w:val="196CA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860956"/>
    <w:multiLevelType w:val="hybridMultilevel"/>
    <w:tmpl w:val="1D64D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216DE8"/>
    <w:multiLevelType w:val="hybridMultilevel"/>
    <w:tmpl w:val="A344D492"/>
    <w:lvl w:ilvl="0" w:tplc="6A64F32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3"/>
  <w:drawingGridVerticalSpacing w:val="11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D0"/>
    <w:rsid w:val="00002873"/>
    <w:rsid w:val="000043B8"/>
    <w:rsid w:val="000046DE"/>
    <w:rsid w:val="00013F83"/>
    <w:rsid w:val="00014D38"/>
    <w:rsid w:val="00015F8C"/>
    <w:rsid w:val="0001629B"/>
    <w:rsid w:val="000171A2"/>
    <w:rsid w:val="000177E4"/>
    <w:rsid w:val="00021B85"/>
    <w:rsid w:val="0002264A"/>
    <w:rsid w:val="00022C11"/>
    <w:rsid w:val="00026B10"/>
    <w:rsid w:val="00035317"/>
    <w:rsid w:val="00041072"/>
    <w:rsid w:val="00041B29"/>
    <w:rsid w:val="00042454"/>
    <w:rsid w:val="00062C87"/>
    <w:rsid w:val="00071FB4"/>
    <w:rsid w:val="00072DD0"/>
    <w:rsid w:val="00080FE2"/>
    <w:rsid w:val="00085C5B"/>
    <w:rsid w:val="00092359"/>
    <w:rsid w:val="000948E9"/>
    <w:rsid w:val="000A0B11"/>
    <w:rsid w:val="000A219C"/>
    <w:rsid w:val="000A597D"/>
    <w:rsid w:val="000B1620"/>
    <w:rsid w:val="000B1701"/>
    <w:rsid w:val="000B39CA"/>
    <w:rsid w:val="000B7151"/>
    <w:rsid w:val="000D5B04"/>
    <w:rsid w:val="000D5E30"/>
    <w:rsid w:val="000D6E3F"/>
    <w:rsid w:val="000D7E12"/>
    <w:rsid w:val="000E1B4D"/>
    <w:rsid w:val="000E1D2F"/>
    <w:rsid w:val="000E79C7"/>
    <w:rsid w:val="000F3C4E"/>
    <w:rsid w:val="000F3D6C"/>
    <w:rsid w:val="000F4CFA"/>
    <w:rsid w:val="000F7FEC"/>
    <w:rsid w:val="00100391"/>
    <w:rsid w:val="00101A2D"/>
    <w:rsid w:val="00102014"/>
    <w:rsid w:val="001047AD"/>
    <w:rsid w:val="00107292"/>
    <w:rsid w:val="00107B21"/>
    <w:rsid w:val="00110025"/>
    <w:rsid w:val="00111F06"/>
    <w:rsid w:val="00117634"/>
    <w:rsid w:val="00124FD9"/>
    <w:rsid w:val="001252F8"/>
    <w:rsid w:val="00125C5E"/>
    <w:rsid w:val="00126C21"/>
    <w:rsid w:val="00135CD0"/>
    <w:rsid w:val="001362A8"/>
    <w:rsid w:val="00150469"/>
    <w:rsid w:val="00150C24"/>
    <w:rsid w:val="001631A2"/>
    <w:rsid w:val="00166951"/>
    <w:rsid w:val="001756E9"/>
    <w:rsid w:val="00184EB9"/>
    <w:rsid w:val="00193D60"/>
    <w:rsid w:val="00195B64"/>
    <w:rsid w:val="001A14ED"/>
    <w:rsid w:val="001A5E1E"/>
    <w:rsid w:val="001A6A04"/>
    <w:rsid w:val="001B5181"/>
    <w:rsid w:val="001B56E6"/>
    <w:rsid w:val="001B5D8E"/>
    <w:rsid w:val="001B7791"/>
    <w:rsid w:val="001C2EEA"/>
    <w:rsid w:val="001C788B"/>
    <w:rsid w:val="001D4284"/>
    <w:rsid w:val="001E278A"/>
    <w:rsid w:val="001E4D97"/>
    <w:rsid w:val="001E631E"/>
    <w:rsid w:val="001F0F2E"/>
    <w:rsid w:val="001F2D38"/>
    <w:rsid w:val="00205B9D"/>
    <w:rsid w:val="0020738D"/>
    <w:rsid w:val="00216778"/>
    <w:rsid w:val="00221D58"/>
    <w:rsid w:val="0022277D"/>
    <w:rsid w:val="00222EBC"/>
    <w:rsid w:val="00226807"/>
    <w:rsid w:val="00230266"/>
    <w:rsid w:val="002304A6"/>
    <w:rsid w:val="00230D7F"/>
    <w:rsid w:val="00235F3A"/>
    <w:rsid w:val="00242E4A"/>
    <w:rsid w:val="00246A48"/>
    <w:rsid w:val="00254530"/>
    <w:rsid w:val="00263EA4"/>
    <w:rsid w:val="00271599"/>
    <w:rsid w:val="002844EF"/>
    <w:rsid w:val="00286C83"/>
    <w:rsid w:val="00295143"/>
    <w:rsid w:val="00295BD7"/>
    <w:rsid w:val="00297516"/>
    <w:rsid w:val="0029798F"/>
    <w:rsid w:val="002A50A7"/>
    <w:rsid w:val="002B5C58"/>
    <w:rsid w:val="002C0767"/>
    <w:rsid w:val="002C187C"/>
    <w:rsid w:val="002C1A50"/>
    <w:rsid w:val="002C1AEE"/>
    <w:rsid w:val="002C7AED"/>
    <w:rsid w:val="002D55B8"/>
    <w:rsid w:val="002D5706"/>
    <w:rsid w:val="002D69E3"/>
    <w:rsid w:val="002E678F"/>
    <w:rsid w:val="002F0311"/>
    <w:rsid w:val="002F117B"/>
    <w:rsid w:val="00305928"/>
    <w:rsid w:val="003103C6"/>
    <w:rsid w:val="00315BF4"/>
    <w:rsid w:val="00315FC7"/>
    <w:rsid w:val="00321C8F"/>
    <w:rsid w:val="003374E8"/>
    <w:rsid w:val="00340E9A"/>
    <w:rsid w:val="003425A5"/>
    <w:rsid w:val="00345FFA"/>
    <w:rsid w:val="00354771"/>
    <w:rsid w:val="003578DF"/>
    <w:rsid w:val="00364680"/>
    <w:rsid w:val="00367453"/>
    <w:rsid w:val="00371B2E"/>
    <w:rsid w:val="003735CA"/>
    <w:rsid w:val="00384722"/>
    <w:rsid w:val="00396B98"/>
    <w:rsid w:val="003A6797"/>
    <w:rsid w:val="003B29B1"/>
    <w:rsid w:val="003B391D"/>
    <w:rsid w:val="003B5752"/>
    <w:rsid w:val="003B5EA0"/>
    <w:rsid w:val="003B683A"/>
    <w:rsid w:val="003B7186"/>
    <w:rsid w:val="003C24F9"/>
    <w:rsid w:val="003C52F7"/>
    <w:rsid w:val="003C537A"/>
    <w:rsid w:val="003C56E8"/>
    <w:rsid w:val="003C6348"/>
    <w:rsid w:val="003C6F60"/>
    <w:rsid w:val="003D1B91"/>
    <w:rsid w:val="003E2856"/>
    <w:rsid w:val="003E4051"/>
    <w:rsid w:val="003E5801"/>
    <w:rsid w:val="003F0EBF"/>
    <w:rsid w:val="003F17DE"/>
    <w:rsid w:val="003F5C1E"/>
    <w:rsid w:val="003F7532"/>
    <w:rsid w:val="004131B2"/>
    <w:rsid w:val="0041751A"/>
    <w:rsid w:val="00420112"/>
    <w:rsid w:val="00427B38"/>
    <w:rsid w:val="00430C88"/>
    <w:rsid w:val="00432608"/>
    <w:rsid w:val="0043478B"/>
    <w:rsid w:val="0043782D"/>
    <w:rsid w:val="004550AB"/>
    <w:rsid w:val="00456F42"/>
    <w:rsid w:val="00464B4C"/>
    <w:rsid w:val="00481F37"/>
    <w:rsid w:val="00482B60"/>
    <w:rsid w:val="0048408C"/>
    <w:rsid w:val="00485D7A"/>
    <w:rsid w:val="004939CA"/>
    <w:rsid w:val="00493ACA"/>
    <w:rsid w:val="00493BD0"/>
    <w:rsid w:val="004947EC"/>
    <w:rsid w:val="0049522E"/>
    <w:rsid w:val="00497E66"/>
    <w:rsid w:val="004A19AC"/>
    <w:rsid w:val="004A3A9E"/>
    <w:rsid w:val="004C10AA"/>
    <w:rsid w:val="004C49F7"/>
    <w:rsid w:val="004D3F9B"/>
    <w:rsid w:val="004E2112"/>
    <w:rsid w:val="004E4231"/>
    <w:rsid w:val="004E5133"/>
    <w:rsid w:val="0050095B"/>
    <w:rsid w:val="005028B8"/>
    <w:rsid w:val="00516A28"/>
    <w:rsid w:val="00522499"/>
    <w:rsid w:val="0052440A"/>
    <w:rsid w:val="0053280B"/>
    <w:rsid w:val="005341C5"/>
    <w:rsid w:val="005345E1"/>
    <w:rsid w:val="00536F08"/>
    <w:rsid w:val="00542DBE"/>
    <w:rsid w:val="00546074"/>
    <w:rsid w:val="0055378B"/>
    <w:rsid w:val="005546E7"/>
    <w:rsid w:val="005604DA"/>
    <w:rsid w:val="00562FD8"/>
    <w:rsid w:val="0056752B"/>
    <w:rsid w:val="00567905"/>
    <w:rsid w:val="00567E27"/>
    <w:rsid w:val="0057501D"/>
    <w:rsid w:val="00584853"/>
    <w:rsid w:val="0058507E"/>
    <w:rsid w:val="00586C45"/>
    <w:rsid w:val="00593A0A"/>
    <w:rsid w:val="0059525D"/>
    <w:rsid w:val="0059588F"/>
    <w:rsid w:val="00597177"/>
    <w:rsid w:val="005973F4"/>
    <w:rsid w:val="005975AF"/>
    <w:rsid w:val="005A4B04"/>
    <w:rsid w:val="005A505A"/>
    <w:rsid w:val="005A75CA"/>
    <w:rsid w:val="005A7835"/>
    <w:rsid w:val="005B1727"/>
    <w:rsid w:val="005B2217"/>
    <w:rsid w:val="005B2228"/>
    <w:rsid w:val="005B4110"/>
    <w:rsid w:val="005C0CA8"/>
    <w:rsid w:val="005D3667"/>
    <w:rsid w:val="005E5637"/>
    <w:rsid w:val="005E649C"/>
    <w:rsid w:val="005F4D43"/>
    <w:rsid w:val="005F7BA5"/>
    <w:rsid w:val="00602D9B"/>
    <w:rsid w:val="006038C6"/>
    <w:rsid w:val="0061406D"/>
    <w:rsid w:val="0061553D"/>
    <w:rsid w:val="0062097B"/>
    <w:rsid w:val="0063418E"/>
    <w:rsid w:val="00635015"/>
    <w:rsid w:val="00642868"/>
    <w:rsid w:val="0064412E"/>
    <w:rsid w:val="00644534"/>
    <w:rsid w:val="0064618A"/>
    <w:rsid w:val="00646AE0"/>
    <w:rsid w:val="00646C3D"/>
    <w:rsid w:val="0065192F"/>
    <w:rsid w:val="006612DB"/>
    <w:rsid w:val="00663EB8"/>
    <w:rsid w:val="00677C74"/>
    <w:rsid w:val="00680950"/>
    <w:rsid w:val="006847C6"/>
    <w:rsid w:val="00686B67"/>
    <w:rsid w:val="00687D7E"/>
    <w:rsid w:val="0069351F"/>
    <w:rsid w:val="00693A24"/>
    <w:rsid w:val="00697998"/>
    <w:rsid w:val="006A431A"/>
    <w:rsid w:val="006A5016"/>
    <w:rsid w:val="006A75BE"/>
    <w:rsid w:val="006B07F5"/>
    <w:rsid w:val="006B37F1"/>
    <w:rsid w:val="006B39B1"/>
    <w:rsid w:val="006C7AB6"/>
    <w:rsid w:val="006D097E"/>
    <w:rsid w:val="006E2E8A"/>
    <w:rsid w:val="006E2FD2"/>
    <w:rsid w:val="006F0A4F"/>
    <w:rsid w:val="006F16B5"/>
    <w:rsid w:val="006F7E85"/>
    <w:rsid w:val="00701B48"/>
    <w:rsid w:val="00704CB9"/>
    <w:rsid w:val="007051AA"/>
    <w:rsid w:val="007066EE"/>
    <w:rsid w:val="0071784F"/>
    <w:rsid w:val="00734F8D"/>
    <w:rsid w:val="0075504F"/>
    <w:rsid w:val="00760614"/>
    <w:rsid w:val="0076330F"/>
    <w:rsid w:val="00770FEF"/>
    <w:rsid w:val="00773E82"/>
    <w:rsid w:val="00774325"/>
    <w:rsid w:val="0077556A"/>
    <w:rsid w:val="0077634A"/>
    <w:rsid w:val="00776E8A"/>
    <w:rsid w:val="0079220B"/>
    <w:rsid w:val="0079580F"/>
    <w:rsid w:val="007968F2"/>
    <w:rsid w:val="007A00CB"/>
    <w:rsid w:val="007B3449"/>
    <w:rsid w:val="007B486C"/>
    <w:rsid w:val="007C376F"/>
    <w:rsid w:val="007C5A8A"/>
    <w:rsid w:val="007D2154"/>
    <w:rsid w:val="007D7AF8"/>
    <w:rsid w:val="007E0361"/>
    <w:rsid w:val="007E07A8"/>
    <w:rsid w:val="007E722C"/>
    <w:rsid w:val="007F36AC"/>
    <w:rsid w:val="00805422"/>
    <w:rsid w:val="008070C0"/>
    <w:rsid w:val="00834BBE"/>
    <w:rsid w:val="00835B25"/>
    <w:rsid w:val="00850D54"/>
    <w:rsid w:val="0085528E"/>
    <w:rsid w:val="00860713"/>
    <w:rsid w:val="008635D1"/>
    <w:rsid w:val="00864DA7"/>
    <w:rsid w:val="0087546B"/>
    <w:rsid w:val="00877CE9"/>
    <w:rsid w:val="00883229"/>
    <w:rsid w:val="008849FC"/>
    <w:rsid w:val="00887291"/>
    <w:rsid w:val="00896C20"/>
    <w:rsid w:val="008C049D"/>
    <w:rsid w:val="008C1A25"/>
    <w:rsid w:val="008D026C"/>
    <w:rsid w:val="008D0F50"/>
    <w:rsid w:val="008E2011"/>
    <w:rsid w:val="008E66BC"/>
    <w:rsid w:val="008F174A"/>
    <w:rsid w:val="008F2498"/>
    <w:rsid w:val="008F3E51"/>
    <w:rsid w:val="008F5A1B"/>
    <w:rsid w:val="008F6832"/>
    <w:rsid w:val="008F7E33"/>
    <w:rsid w:val="0090257D"/>
    <w:rsid w:val="009027AE"/>
    <w:rsid w:val="00904A35"/>
    <w:rsid w:val="00904BC5"/>
    <w:rsid w:val="00906593"/>
    <w:rsid w:val="00907A0F"/>
    <w:rsid w:val="009135D7"/>
    <w:rsid w:val="00916B32"/>
    <w:rsid w:val="00932F4B"/>
    <w:rsid w:val="009351F0"/>
    <w:rsid w:val="00937844"/>
    <w:rsid w:val="0094075F"/>
    <w:rsid w:val="00940BB0"/>
    <w:rsid w:val="00942C9C"/>
    <w:rsid w:val="00954394"/>
    <w:rsid w:val="009566DE"/>
    <w:rsid w:val="009605A6"/>
    <w:rsid w:val="00960669"/>
    <w:rsid w:val="00962D03"/>
    <w:rsid w:val="0096316B"/>
    <w:rsid w:val="009667EE"/>
    <w:rsid w:val="009714E9"/>
    <w:rsid w:val="00977A33"/>
    <w:rsid w:val="00984671"/>
    <w:rsid w:val="009866A8"/>
    <w:rsid w:val="00993894"/>
    <w:rsid w:val="009A003B"/>
    <w:rsid w:val="009A2500"/>
    <w:rsid w:val="009A2DA8"/>
    <w:rsid w:val="009A728F"/>
    <w:rsid w:val="009A77D3"/>
    <w:rsid w:val="009B3A1B"/>
    <w:rsid w:val="009B5603"/>
    <w:rsid w:val="009C0C54"/>
    <w:rsid w:val="009C5AE0"/>
    <w:rsid w:val="009C6B86"/>
    <w:rsid w:val="009D1C2C"/>
    <w:rsid w:val="009D696A"/>
    <w:rsid w:val="009E0BA7"/>
    <w:rsid w:val="00A00B62"/>
    <w:rsid w:val="00A075FF"/>
    <w:rsid w:val="00A128B5"/>
    <w:rsid w:val="00A14721"/>
    <w:rsid w:val="00A14CB4"/>
    <w:rsid w:val="00A169DE"/>
    <w:rsid w:val="00A260F6"/>
    <w:rsid w:val="00A341F6"/>
    <w:rsid w:val="00A34DD0"/>
    <w:rsid w:val="00A36595"/>
    <w:rsid w:val="00A36672"/>
    <w:rsid w:val="00A44830"/>
    <w:rsid w:val="00A44981"/>
    <w:rsid w:val="00A50B9B"/>
    <w:rsid w:val="00A5345E"/>
    <w:rsid w:val="00A542B3"/>
    <w:rsid w:val="00A60F0B"/>
    <w:rsid w:val="00A61E9D"/>
    <w:rsid w:val="00A71C1C"/>
    <w:rsid w:val="00A8086F"/>
    <w:rsid w:val="00A83231"/>
    <w:rsid w:val="00A836F7"/>
    <w:rsid w:val="00A84CF4"/>
    <w:rsid w:val="00A852A4"/>
    <w:rsid w:val="00A86189"/>
    <w:rsid w:val="00A94FC4"/>
    <w:rsid w:val="00AA11BC"/>
    <w:rsid w:val="00AA1FEB"/>
    <w:rsid w:val="00AA74DF"/>
    <w:rsid w:val="00AC2C7C"/>
    <w:rsid w:val="00AE124A"/>
    <w:rsid w:val="00AE35EF"/>
    <w:rsid w:val="00AE371B"/>
    <w:rsid w:val="00AE71DC"/>
    <w:rsid w:val="00B008EC"/>
    <w:rsid w:val="00B00EF9"/>
    <w:rsid w:val="00B026BD"/>
    <w:rsid w:val="00B04982"/>
    <w:rsid w:val="00B07553"/>
    <w:rsid w:val="00B07C7E"/>
    <w:rsid w:val="00B07FBC"/>
    <w:rsid w:val="00B10083"/>
    <w:rsid w:val="00B10BF7"/>
    <w:rsid w:val="00B122B3"/>
    <w:rsid w:val="00B12432"/>
    <w:rsid w:val="00B16EFB"/>
    <w:rsid w:val="00B2318F"/>
    <w:rsid w:val="00B232BA"/>
    <w:rsid w:val="00B23ADC"/>
    <w:rsid w:val="00B43EC1"/>
    <w:rsid w:val="00B44121"/>
    <w:rsid w:val="00B47C3E"/>
    <w:rsid w:val="00B53C50"/>
    <w:rsid w:val="00B545D5"/>
    <w:rsid w:val="00B60AE9"/>
    <w:rsid w:val="00B73D99"/>
    <w:rsid w:val="00B879B9"/>
    <w:rsid w:val="00B9035C"/>
    <w:rsid w:val="00B91952"/>
    <w:rsid w:val="00BA2A98"/>
    <w:rsid w:val="00BA44E7"/>
    <w:rsid w:val="00BA78A5"/>
    <w:rsid w:val="00BB094C"/>
    <w:rsid w:val="00BB3AB0"/>
    <w:rsid w:val="00BB3AD2"/>
    <w:rsid w:val="00BC4185"/>
    <w:rsid w:val="00BD319B"/>
    <w:rsid w:val="00BD4959"/>
    <w:rsid w:val="00BE03DC"/>
    <w:rsid w:val="00BE1C63"/>
    <w:rsid w:val="00BE4584"/>
    <w:rsid w:val="00BF3C97"/>
    <w:rsid w:val="00C03BD3"/>
    <w:rsid w:val="00C05E51"/>
    <w:rsid w:val="00C1469C"/>
    <w:rsid w:val="00C1483E"/>
    <w:rsid w:val="00C14AB0"/>
    <w:rsid w:val="00C17527"/>
    <w:rsid w:val="00C22822"/>
    <w:rsid w:val="00C23888"/>
    <w:rsid w:val="00C30D97"/>
    <w:rsid w:val="00C4099C"/>
    <w:rsid w:val="00C41060"/>
    <w:rsid w:val="00C41087"/>
    <w:rsid w:val="00C410B3"/>
    <w:rsid w:val="00C45CF7"/>
    <w:rsid w:val="00C47584"/>
    <w:rsid w:val="00C52A6B"/>
    <w:rsid w:val="00C547B7"/>
    <w:rsid w:val="00C56FBA"/>
    <w:rsid w:val="00C7160E"/>
    <w:rsid w:val="00C8175B"/>
    <w:rsid w:val="00C876A8"/>
    <w:rsid w:val="00C90C2B"/>
    <w:rsid w:val="00C966F9"/>
    <w:rsid w:val="00CA5187"/>
    <w:rsid w:val="00CA7308"/>
    <w:rsid w:val="00CB1B5F"/>
    <w:rsid w:val="00CB1D2D"/>
    <w:rsid w:val="00CC0232"/>
    <w:rsid w:val="00CC7D39"/>
    <w:rsid w:val="00CD1A9B"/>
    <w:rsid w:val="00CD1F29"/>
    <w:rsid w:val="00CD4596"/>
    <w:rsid w:val="00CD4B39"/>
    <w:rsid w:val="00CE2D8A"/>
    <w:rsid w:val="00CE7D4B"/>
    <w:rsid w:val="00CF351E"/>
    <w:rsid w:val="00D00ACC"/>
    <w:rsid w:val="00D038F4"/>
    <w:rsid w:val="00D06DED"/>
    <w:rsid w:val="00D166E9"/>
    <w:rsid w:val="00D16D78"/>
    <w:rsid w:val="00D2092E"/>
    <w:rsid w:val="00D20B33"/>
    <w:rsid w:val="00D2181A"/>
    <w:rsid w:val="00D22CCC"/>
    <w:rsid w:val="00D30EFC"/>
    <w:rsid w:val="00D3313A"/>
    <w:rsid w:val="00D34E4B"/>
    <w:rsid w:val="00D372C7"/>
    <w:rsid w:val="00D37808"/>
    <w:rsid w:val="00D440B0"/>
    <w:rsid w:val="00D46EEB"/>
    <w:rsid w:val="00D4751B"/>
    <w:rsid w:val="00D47FEE"/>
    <w:rsid w:val="00D508C8"/>
    <w:rsid w:val="00D50A16"/>
    <w:rsid w:val="00D52BF2"/>
    <w:rsid w:val="00D60D28"/>
    <w:rsid w:val="00D623CC"/>
    <w:rsid w:val="00D70588"/>
    <w:rsid w:val="00D82E3C"/>
    <w:rsid w:val="00D90500"/>
    <w:rsid w:val="00D94A0F"/>
    <w:rsid w:val="00D97BE8"/>
    <w:rsid w:val="00D97D3D"/>
    <w:rsid w:val="00DA0C10"/>
    <w:rsid w:val="00DA77A2"/>
    <w:rsid w:val="00DB18A6"/>
    <w:rsid w:val="00DB707B"/>
    <w:rsid w:val="00DC22C1"/>
    <w:rsid w:val="00DC2CA3"/>
    <w:rsid w:val="00DC7653"/>
    <w:rsid w:val="00DD1C4A"/>
    <w:rsid w:val="00DE41E5"/>
    <w:rsid w:val="00DE432E"/>
    <w:rsid w:val="00DF0660"/>
    <w:rsid w:val="00DF7603"/>
    <w:rsid w:val="00E03E68"/>
    <w:rsid w:val="00E03E72"/>
    <w:rsid w:val="00E047D5"/>
    <w:rsid w:val="00E16A21"/>
    <w:rsid w:val="00E17A00"/>
    <w:rsid w:val="00E26497"/>
    <w:rsid w:val="00E274B7"/>
    <w:rsid w:val="00E31DCA"/>
    <w:rsid w:val="00E31FBE"/>
    <w:rsid w:val="00E33D30"/>
    <w:rsid w:val="00E36B35"/>
    <w:rsid w:val="00E36C10"/>
    <w:rsid w:val="00E40112"/>
    <w:rsid w:val="00E46D0B"/>
    <w:rsid w:val="00E47FED"/>
    <w:rsid w:val="00E53A9F"/>
    <w:rsid w:val="00E54C8E"/>
    <w:rsid w:val="00E56598"/>
    <w:rsid w:val="00E663E9"/>
    <w:rsid w:val="00E72298"/>
    <w:rsid w:val="00E72755"/>
    <w:rsid w:val="00E74583"/>
    <w:rsid w:val="00E74AFB"/>
    <w:rsid w:val="00E776EB"/>
    <w:rsid w:val="00E82A9C"/>
    <w:rsid w:val="00E852F7"/>
    <w:rsid w:val="00E85495"/>
    <w:rsid w:val="00E858D0"/>
    <w:rsid w:val="00E875C0"/>
    <w:rsid w:val="00E9206F"/>
    <w:rsid w:val="00E924BA"/>
    <w:rsid w:val="00E9756D"/>
    <w:rsid w:val="00EA0787"/>
    <w:rsid w:val="00EA2DE5"/>
    <w:rsid w:val="00EA5C03"/>
    <w:rsid w:val="00EB4B09"/>
    <w:rsid w:val="00EB5E2E"/>
    <w:rsid w:val="00EC6834"/>
    <w:rsid w:val="00EC79AF"/>
    <w:rsid w:val="00ED3266"/>
    <w:rsid w:val="00ED3B0A"/>
    <w:rsid w:val="00ED5466"/>
    <w:rsid w:val="00EE63DA"/>
    <w:rsid w:val="00EF6847"/>
    <w:rsid w:val="00F02376"/>
    <w:rsid w:val="00F027F6"/>
    <w:rsid w:val="00F04618"/>
    <w:rsid w:val="00F14140"/>
    <w:rsid w:val="00F147E0"/>
    <w:rsid w:val="00F168FA"/>
    <w:rsid w:val="00F24663"/>
    <w:rsid w:val="00F264CD"/>
    <w:rsid w:val="00F2676A"/>
    <w:rsid w:val="00F35528"/>
    <w:rsid w:val="00F37391"/>
    <w:rsid w:val="00F431D9"/>
    <w:rsid w:val="00F43C64"/>
    <w:rsid w:val="00F47837"/>
    <w:rsid w:val="00F50099"/>
    <w:rsid w:val="00F53983"/>
    <w:rsid w:val="00F53FC8"/>
    <w:rsid w:val="00F549B2"/>
    <w:rsid w:val="00F569ED"/>
    <w:rsid w:val="00F62901"/>
    <w:rsid w:val="00F671AB"/>
    <w:rsid w:val="00F71287"/>
    <w:rsid w:val="00F83789"/>
    <w:rsid w:val="00F852E3"/>
    <w:rsid w:val="00F86524"/>
    <w:rsid w:val="00F95190"/>
    <w:rsid w:val="00FA4B2D"/>
    <w:rsid w:val="00FA61F6"/>
    <w:rsid w:val="00FA7D8C"/>
    <w:rsid w:val="00FB405B"/>
    <w:rsid w:val="00FB47EA"/>
    <w:rsid w:val="00FB4BC2"/>
    <w:rsid w:val="00FB59D7"/>
    <w:rsid w:val="00FB63FA"/>
    <w:rsid w:val="00FB7AD7"/>
    <w:rsid w:val="00FC7D06"/>
    <w:rsid w:val="00FD4A9D"/>
    <w:rsid w:val="00FD5254"/>
    <w:rsid w:val="00FE0E35"/>
    <w:rsid w:val="00FE395A"/>
    <w:rsid w:val="00FE3C64"/>
    <w:rsid w:val="00FE4BB2"/>
    <w:rsid w:val="00FF0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319F8"/>
  <w15:docId w15:val="{5EB58706-29F8-43F3-B5A3-C466CB5D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EastAsia" w:hAnsi="Tahoma" w:cstheme="minorBidi"/>
        <w:sz w:val="19"/>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186"/>
  </w:style>
  <w:style w:type="paragraph" w:styleId="Footer">
    <w:name w:val="footer"/>
    <w:basedOn w:val="Normal"/>
    <w:link w:val="FooterChar"/>
    <w:uiPriority w:val="99"/>
    <w:unhideWhenUsed/>
    <w:rsid w:val="003B7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186"/>
  </w:style>
  <w:style w:type="paragraph" w:styleId="BalloonText">
    <w:name w:val="Balloon Text"/>
    <w:basedOn w:val="Normal"/>
    <w:link w:val="BalloonTextChar"/>
    <w:uiPriority w:val="99"/>
    <w:semiHidden/>
    <w:unhideWhenUsed/>
    <w:rsid w:val="003B7186"/>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B7186"/>
    <w:rPr>
      <w:rFonts w:cs="Tahoma"/>
      <w:sz w:val="16"/>
      <w:szCs w:val="16"/>
    </w:rPr>
  </w:style>
  <w:style w:type="paragraph" w:styleId="ListParagraph">
    <w:name w:val="List Paragraph"/>
    <w:basedOn w:val="Normal"/>
    <w:uiPriority w:val="34"/>
    <w:qFormat/>
    <w:rsid w:val="006A75BE"/>
    <w:pPr>
      <w:ind w:left="720"/>
      <w:contextualSpacing/>
    </w:pPr>
  </w:style>
  <w:style w:type="character" w:styleId="Hyperlink">
    <w:name w:val="Hyperlink"/>
    <w:basedOn w:val="DefaultParagraphFont"/>
    <w:uiPriority w:val="99"/>
    <w:unhideWhenUsed/>
    <w:rsid w:val="009C5AE0"/>
    <w:rPr>
      <w:color w:val="0000FF" w:themeColor="hyperlink"/>
      <w:u w:val="single"/>
    </w:rPr>
  </w:style>
  <w:style w:type="paragraph" w:styleId="DocumentMap">
    <w:name w:val="Document Map"/>
    <w:basedOn w:val="Normal"/>
    <w:link w:val="DocumentMapChar"/>
    <w:uiPriority w:val="99"/>
    <w:semiHidden/>
    <w:unhideWhenUsed/>
    <w:rsid w:val="00FB405B"/>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FB405B"/>
    <w:rPr>
      <w:rFonts w:cs="Tahoma"/>
      <w:sz w:val="16"/>
      <w:szCs w:val="16"/>
    </w:rPr>
  </w:style>
  <w:style w:type="table" w:styleId="TableGrid">
    <w:name w:val="Table Grid"/>
    <w:basedOn w:val="TableNormal"/>
    <w:uiPriority w:val="39"/>
    <w:rsid w:val="0090257D"/>
    <w:pPr>
      <w:spacing w:after="0" w:line="240" w:lineRule="auto"/>
    </w:pPr>
    <w:rPr>
      <w:rFonts w:asciiTheme="minorHAnsi" w:eastAsiaTheme="minorHAnsi" w:hAnsiTheme="minorHAns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5378B"/>
    <w:rPr>
      <w:b/>
      <w:bCs/>
    </w:rPr>
  </w:style>
  <w:style w:type="character" w:styleId="CommentReference">
    <w:name w:val="annotation reference"/>
    <w:basedOn w:val="DefaultParagraphFont"/>
    <w:uiPriority w:val="99"/>
    <w:semiHidden/>
    <w:unhideWhenUsed/>
    <w:rsid w:val="00A61E9D"/>
    <w:rPr>
      <w:sz w:val="16"/>
      <w:szCs w:val="16"/>
    </w:rPr>
  </w:style>
  <w:style w:type="paragraph" w:styleId="CommentText">
    <w:name w:val="annotation text"/>
    <w:basedOn w:val="Normal"/>
    <w:link w:val="CommentTextChar"/>
    <w:uiPriority w:val="99"/>
    <w:semiHidden/>
    <w:unhideWhenUsed/>
    <w:rsid w:val="00A61E9D"/>
    <w:pPr>
      <w:spacing w:line="240" w:lineRule="auto"/>
    </w:pPr>
    <w:rPr>
      <w:sz w:val="20"/>
      <w:szCs w:val="20"/>
    </w:rPr>
  </w:style>
  <w:style w:type="character" w:customStyle="1" w:styleId="CommentTextChar">
    <w:name w:val="Comment Text Char"/>
    <w:basedOn w:val="DefaultParagraphFont"/>
    <w:link w:val="CommentText"/>
    <w:uiPriority w:val="99"/>
    <w:semiHidden/>
    <w:rsid w:val="00A61E9D"/>
    <w:rPr>
      <w:sz w:val="20"/>
      <w:szCs w:val="20"/>
    </w:rPr>
  </w:style>
  <w:style w:type="paragraph" w:styleId="CommentSubject">
    <w:name w:val="annotation subject"/>
    <w:basedOn w:val="CommentText"/>
    <w:next w:val="CommentText"/>
    <w:link w:val="CommentSubjectChar"/>
    <w:uiPriority w:val="99"/>
    <w:semiHidden/>
    <w:unhideWhenUsed/>
    <w:rsid w:val="00A61E9D"/>
    <w:rPr>
      <w:b/>
      <w:bCs/>
    </w:rPr>
  </w:style>
  <w:style w:type="character" w:customStyle="1" w:styleId="CommentSubjectChar">
    <w:name w:val="Comment Subject Char"/>
    <w:basedOn w:val="CommentTextChar"/>
    <w:link w:val="CommentSubject"/>
    <w:uiPriority w:val="99"/>
    <w:semiHidden/>
    <w:rsid w:val="00A61E9D"/>
    <w:rPr>
      <w:b/>
      <w:bCs/>
      <w:sz w:val="20"/>
      <w:szCs w:val="20"/>
    </w:rPr>
  </w:style>
  <w:style w:type="paragraph" w:customStyle="1" w:styleId="Style1">
    <w:name w:val="Style1"/>
    <w:basedOn w:val="Normal"/>
    <w:link w:val="Style1Char"/>
    <w:qFormat/>
    <w:rsid w:val="00C41060"/>
    <w:pPr>
      <w:jc w:val="both"/>
    </w:pPr>
    <w:rPr>
      <w:rFonts w:ascii="Lato" w:hAnsi="Lato"/>
      <w:b/>
      <w:bCs/>
      <w:sz w:val="20"/>
      <w:szCs w:val="20"/>
      <w:lang w:val="id-ID"/>
    </w:rPr>
  </w:style>
  <w:style w:type="character" w:customStyle="1" w:styleId="Style1Char">
    <w:name w:val="Style1 Char"/>
    <w:basedOn w:val="DefaultParagraphFont"/>
    <w:link w:val="Style1"/>
    <w:rsid w:val="00C41060"/>
    <w:rPr>
      <w:rFonts w:ascii="Lato" w:hAnsi="Lato"/>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89205">
      <w:bodyDiv w:val="1"/>
      <w:marLeft w:val="0"/>
      <w:marRight w:val="0"/>
      <w:marTop w:val="0"/>
      <w:marBottom w:val="0"/>
      <w:divBdr>
        <w:top w:val="none" w:sz="0" w:space="0" w:color="auto"/>
        <w:left w:val="none" w:sz="0" w:space="0" w:color="auto"/>
        <w:bottom w:val="none" w:sz="0" w:space="0" w:color="auto"/>
        <w:right w:val="none" w:sz="0" w:space="0" w:color="auto"/>
      </w:divBdr>
    </w:div>
    <w:div w:id="747310962">
      <w:bodyDiv w:val="1"/>
      <w:marLeft w:val="0"/>
      <w:marRight w:val="0"/>
      <w:marTop w:val="0"/>
      <w:marBottom w:val="0"/>
      <w:divBdr>
        <w:top w:val="none" w:sz="0" w:space="0" w:color="auto"/>
        <w:left w:val="none" w:sz="0" w:space="0" w:color="auto"/>
        <w:bottom w:val="none" w:sz="0" w:space="0" w:color="auto"/>
        <w:right w:val="none" w:sz="0" w:space="0" w:color="auto"/>
      </w:divBdr>
    </w:div>
    <w:div w:id="805851294">
      <w:bodyDiv w:val="1"/>
      <w:marLeft w:val="0"/>
      <w:marRight w:val="0"/>
      <w:marTop w:val="0"/>
      <w:marBottom w:val="0"/>
      <w:divBdr>
        <w:top w:val="none" w:sz="0" w:space="0" w:color="auto"/>
        <w:left w:val="none" w:sz="0" w:space="0" w:color="auto"/>
        <w:bottom w:val="none" w:sz="0" w:space="0" w:color="auto"/>
        <w:right w:val="none" w:sz="0" w:space="0" w:color="auto"/>
      </w:divBdr>
    </w:div>
    <w:div w:id="962540013">
      <w:bodyDiv w:val="1"/>
      <w:marLeft w:val="0"/>
      <w:marRight w:val="0"/>
      <w:marTop w:val="0"/>
      <w:marBottom w:val="0"/>
      <w:divBdr>
        <w:top w:val="none" w:sz="0" w:space="0" w:color="auto"/>
        <w:left w:val="none" w:sz="0" w:space="0" w:color="auto"/>
        <w:bottom w:val="none" w:sz="0" w:space="0" w:color="auto"/>
        <w:right w:val="none" w:sz="0" w:space="0" w:color="auto"/>
      </w:divBdr>
    </w:div>
    <w:div w:id="1536695486">
      <w:bodyDiv w:val="1"/>
      <w:marLeft w:val="0"/>
      <w:marRight w:val="0"/>
      <w:marTop w:val="0"/>
      <w:marBottom w:val="0"/>
      <w:divBdr>
        <w:top w:val="none" w:sz="0" w:space="0" w:color="auto"/>
        <w:left w:val="none" w:sz="0" w:space="0" w:color="auto"/>
        <w:bottom w:val="none" w:sz="0" w:space="0" w:color="auto"/>
        <w:right w:val="none" w:sz="0" w:space="0" w:color="auto"/>
      </w:divBdr>
    </w:div>
    <w:div w:id="1724716611">
      <w:bodyDiv w:val="1"/>
      <w:marLeft w:val="0"/>
      <w:marRight w:val="0"/>
      <w:marTop w:val="0"/>
      <w:marBottom w:val="0"/>
      <w:divBdr>
        <w:top w:val="none" w:sz="0" w:space="0" w:color="auto"/>
        <w:left w:val="none" w:sz="0" w:space="0" w:color="auto"/>
        <w:bottom w:val="none" w:sz="0" w:space="0" w:color="auto"/>
        <w:right w:val="none" w:sz="0" w:space="0" w:color="auto"/>
      </w:divBdr>
    </w:div>
    <w:div w:id="1790776991">
      <w:bodyDiv w:val="1"/>
      <w:marLeft w:val="0"/>
      <w:marRight w:val="0"/>
      <w:marTop w:val="0"/>
      <w:marBottom w:val="0"/>
      <w:divBdr>
        <w:top w:val="none" w:sz="0" w:space="0" w:color="auto"/>
        <w:left w:val="none" w:sz="0" w:space="0" w:color="auto"/>
        <w:bottom w:val="none" w:sz="0" w:space="0" w:color="auto"/>
        <w:right w:val="none" w:sz="0" w:space="0" w:color="auto"/>
      </w:divBdr>
    </w:div>
    <w:div w:id="202057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8860/jia.v4i1.3466"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nc/4.0/" TargetMode="External"/><Relationship Id="rId2" Type="http://schemas.openxmlformats.org/officeDocument/2006/relationships/hyperlink" Target="http://creativecommons.org/licenses/by-nc/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B4532-5A1C-4EB6-970F-997DDA82B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4107</Words>
  <Characters>23412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 E. Kusuma</dc:creator>
  <cp:lastModifiedBy>T</cp:lastModifiedBy>
  <cp:revision>11</cp:revision>
  <cp:lastPrinted>2021-02-18T04:31:00Z</cp:lastPrinted>
  <dcterms:created xsi:type="dcterms:W3CDTF">2023-07-19T06:04:00Z</dcterms:created>
  <dcterms:modified xsi:type="dcterms:W3CDTF">2023-07-19T08:58:00Z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3a04b484-9536-3c27-a90a-3fce6caaf995</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http://www.zotero.org/styles/institut-teknologi-bandung-sekolah-pascasarjana</vt:lpwstr>
  </property>
  <property fmtid="{D5CDD505-2E9C-101B-9397-08002B2CF9AE}" pid="20" name="Mendeley Recent Style Name 7_1">
    <vt:lpwstr>Institut Teknologi Bandung - Sekolah Pascasarjana</vt:lpwstr>
  </property>
  <property fmtid="{D5CDD505-2E9C-101B-9397-08002B2CF9AE}" pid="21" name="Mendeley Recent Style Id 8_1">
    <vt:lpwstr>http://csl.mendeley.com/styles/28268401/institut-teknologi-bandung-sekolah-pascasarjana-2</vt:lpwstr>
  </property>
  <property fmtid="{D5CDD505-2E9C-101B-9397-08002B2CF9AE}" pid="22" name="Mendeley Recent Style Name 8_1">
    <vt:lpwstr>Institut Teknologi Bandung - Sekolah Pascasarjana - ITB Arsitektur.</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